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9D68D7" wp14:paraId="5E5787A5" wp14:textId="2685451A">
      <w:pPr>
        <w:pStyle w:val="Heading1"/>
      </w:pPr>
      <w:r w:rsidR="04A8E887">
        <w:rPr/>
        <w:t xml:space="preserve">Transcript for </w:t>
      </w:r>
      <w:r w:rsidRPr="5E9D68D7" w:rsidR="0991C266">
        <w:rPr>
          <w:noProof w:val="0"/>
          <w:lang w:val="en-GB"/>
        </w:rPr>
        <w:t xml:space="preserve">Disability Inclusion Gap Analysis – </w:t>
      </w:r>
      <w:r w:rsidRPr="5E9D68D7" w:rsidR="0991C266">
        <w:rPr>
          <w:noProof w:val="0"/>
          <w:lang w:val="en-GB"/>
        </w:rPr>
        <w:t>AbilityNet</w:t>
      </w:r>
      <w:r w:rsidRPr="5E9D68D7" w:rsidR="0991C266">
        <w:rPr>
          <w:noProof w:val="0"/>
          <w:lang w:val="en-GB"/>
        </w:rPr>
        <w:t xml:space="preserve"> video</w:t>
      </w:r>
    </w:p>
    <w:p w:rsidR="5E9D68D7" w:rsidP="5E9D68D7" w:rsidRDefault="5E9D68D7" w14:paraId="49F057EF" w14:textId="78759DB0">
      <w:pPr>
        <w:pStyle w:val="Normal"/>
      </w:pPr>
    </w:p>
    <w:p w:rsidR="04A8E887" w:rsidP="5E9D68D7" w:rsidRDefault="04A8E887" w14:paraId="43D8C179" w14:textId="27D6252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E9D68D7" w:rsidR="04A8E887">
        <w:rPr>
          <w:rFonts w:ascii="Arial" w:hAnsi="Arial" w:eastAsia="Arial" w:cs="Arial"/>
          <w:b w:val="0"/>
          <w:bCs w:val="0"/>
          <w:i w:val="0"/>
          <w:iCs w:val="0"/>
          <w:caps w:val="0"/>
          <w:smallCaps w:val="0"/>
          <w:noProof w:val="0"/>
          <w:color w:val="000000" w:themeColor="text1" w:themeTint="FF" w:themeShade="FF"/>
          <w:sz w:val="24"/>
          <w:szCs w:val="24"/>
          <w:lang w:val="en-GB"/>
        </w:rPr>
        <w:t>Working culture is evolving.</w:t>
      </w:r>
    </w:p>
    <w:p w:rsidR="04A8E887" w:rsidP="5E9D68D7" w:rsidRDefault="04A8E887" w14:paraId="25035CDB" w14:textId="6A98206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E9D68D7" w:rsidR="04A8E887">
        <w:rPr>
          <w:rFonts w:ascii="Arial" w:hAnsi="Arial" w:eastAsia="Arial" w:cs="Arial"/>
          <w:b w:val="0"/>
          <w:bCs w:val="0"/>
          <w:i w:val="0"/>
          <w:iCs w:val="0"/>
          <w:caps w:val="0"/>
          <w:smallCaps w:val="0"/>
          <w:noProof w:val="0"/>
          <w:color w:val="000000" w:themeColor="text1" w:themeTint="FF" w:themeShade="FF"/>
          <w:sz w:val="24"/>
          <w:szCs w:val="24"/>
          <w:lang w:val="en-GB"/>
        </w:rPr>
        <w:t>Whether your team is big or small, it’s important to remember that each employee is unique. They may have complex lives and may face different barriers and different impairments - impairments that can be permanent, temporary or situational.</w:t>
      </w:r>
    </w:p>
    <w:p w:rsidR="04A8E887" w:rsidP="5E9D68D7" w:rsidRDefault="04A8E887" w14:paraId="1A367A68" w14:textId="6D0E4E9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E9D68D7" w:rsidR="04A8E887">
        <w:rPr>
          <w:rFonts w:ascii="Arial" w:hAnsi="Arial" w:eastAsia="Arial" w:cs="Arial"/>
          <w:b w:val="0"/>
          <w:bCs w:val="0"/>
          <w:i w:val="0"/>
          <w:iCs w:val="0"/>
          <w:caps w:val="0"/>
          <w:smallCaps w:val="0"/>
          <w:noProof w:val="0"/>
          <w:color w:val="000000" w:themeColor="text1" w:themeTint="FF" w:themeShade="FF"/>
          <w:sz w:val="24"/>
          <w:szCs w:val="24"/>
          <w:lang w:val="en-GB"/>
        </w:rPr>
        <w:t xml:space="preserve">So how can you build an environment that ensures everyone can flourish? Where inclusion is part of the culture. </w:t>
      </w:r>
    </w:p>
    <w:p w:rsidR="04A8E887" w:rsidP="5E9D68D7" w:rsidRDefault="04A8E887" w14:paraId="3DFB8CE0" w14:textId="7D42F73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E9D68D7" w:rsidR="04A8E887">
        <w:rPr>
          <w:rFonts w:ascii="Arial" w:hAnsi="Arial" w:eastAsia="Arial" w:cs="Arial"/>
          <w:b w:val="0"/>
          <w:bCs w:val="0"/>
          <w:i w:val="0"/>
          <w:iCs w:val="0"/>
          <w:caps w:val="0"/>
          <w:smallCaps w:val="0"/>
          <w:noProof w:val="0"/>
          <w:color w:val="000000" w:themeColor="text1" w:themeTint="FF" w:themeShade="FF"/>
          <w:sz w:val="24"/>
          <w:szCs w:val="24"/>
          <w:lang w:val="en-GB"/>
        </w:rPr>
        <w:t>Find out where you are on this journey with AbilityNet’s Disability Inclusion Gap Analysis.</w:t>
      </w:r>
    </w:p>
    <w:p w:rsidR="04A8E887" w:rsidP="5E9D68D7" w:rsidRDefault="04A8E887" w14:paraId="6614E798" w14:textId="0FF471BF">
      <w:pPr>
        <w:spacing w:before="0" w:beforeAutospacing="off" w:after="16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E9D68D7" w:rsidR="04A8E887">
        <w:rPr>
          <w:rFonts w:ascii="Arial" w:hAnsi="Arial" w:eastAsia="Arial" w:cs="Arial"/>
          <w:b w:val="0"/>
          <w:bCs w:val="0"/>
          <w:i w:val="0"/>
          <w:iCs w:val="0"/>
          <w:caps w:val="0"/>
          <w:smallCaps w:val="0"/>
          <w:noProof w:val="0"/>
          <w:color w:val="000000" w:themeColor="text1" w:themeTint="FF" w:themeShade="FF"/>
          <w:sz w:val="24"/>
          <w:szCs w:val="24"/>
          <w:lang w:val="en-GB"/>
        </w:rPr>
        <w:t>Our expert workplace consultants will help you to gauge your organisation’s current cultural state and work with you to prioritise which improvements will have the greatest immediate impact which will form the roadmap for your ongoing disability inclusion journey.</w:t>
      </w:r>
    </w:p>
    <w:p w:rsidR="04A8E887" w:rsidP="5E9D68D7" w:rsidRDefault="04A8E887" w14:paraId="15BC0F10" w14:textId="61A2AC75">
      <w:pPr>
        <w:spacing w:before="0" w:beforeAutospacing="off" w:after="16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E9D68D7" w:rsidR="04A8E887">
        <w:rPr>
          <w:rFonts w:ascii="Arial" w:hAnsi="Arial" w:eastAsia="Arial" w:cs="Arial"/>
          <w:b w:val="0"/>
          <w:bCs w:val="0"/>
          <w:i w:val="0"/>
          <w:iCs w:val="0"/>
          <w:caps w:val="0"/>
          <w:smallCaps w:val="0"/>
          <w:noProof w:val="0"/>
          <w:color w:val="000000" w:themeColor="text1" w:themeTint="FF" w:themeShade="FF"/>
          <w:sz w:val="24"/>
          <w:szCs w:val="24"/>
          <w:lang w:val="en-GB"/>
        </w:rPr>
        <w:t>We can help you look at five stages of the inclusion journey: Recruitment, Onboarding, Ways of Working, Career Development and Customer Facing. You can choose to focus on the individual stages that are most relevant to you or combine them all.</w:t>
      </w:r>
    </w:p>
    <w:p w:rsidR="04A8E887" w:rsidP="5E9D68D7" w:rsidRDefault="04A8E887" w14:paraId="7195E479" w14:textId="1A838FC6">
      <w:pPr>
        <w:spacing w:after="0" w:line="240" w:lineRule="auto"/>
        <w:rPr>
          <w:rFonts w:ascii="Arial" w:hAnsi="Arial" w:eastAsia="Arial" w:cs="Arial"/>
          <w:b w:val="0"/>
          <w:bCs w:val="0"/>
          <w:i w:val="0"/>
          <w:iCs w:val="0"/>
          <w:caps w:val="0"/>
          <w:smallCaps w:val="0"/>
          <w:noProof w:val="0"/>
          <w:color w:val="0563C1"/>
          <w:sz w:val="24"/>
          <w:szCs w:val="24"/>
          <w:lang w:val="en-GB"/>
        </w:rPr>
      </w:pPr>
      <w:r w:rsidRPr="5E9D68D7" w:rsidR="04A8E88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 xml:space="preserve">Get started on your journey today by booking a free 15-minute consultation at </w:t>
      </w:r>
      <w:hyperlink>
        <w:r w:rsidRPr="5E9D68D7" w:rsidR="04A8E887">
          <w:rPr>
            <w:rStyle w:val="Hyperlink"/>
            <w:rFonts w:ascii="Arial" w:hAnsi="Arial" w:eastAsia="Arial" w:cs="Arial"/>
            <w:b w:val="0"/>
            <w:bCs w:val="0"/>
            <w:i w:val="0"/>
            <w:iCs w:val="0"/>
            <w:caps w:val="0"/>
            <w:smallCaps w:val="0"/>
            <w:strike w:val="0"/>
            <w:dstrike w:val="0"/>
            <w:noProof w:val="0"/>
            <w:sz w:val="24"/>
            <w:szCs w:val="24"/>
            <w:lang w:val="en-GB"/>
          </w:rPr>
          <w:t>www.abilitynet.org.uk/gap-analysis</w:t>
        </w:r>
      </w:hyperlink>
    </w:p>
    <w:p w:rsidR="5E9D68D7" w:rsidP="5E9D68D7" w:rsidRDefault="5E9D68D7" w14:paraId="474BD9FD" w14:textId="1857507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CBF25B"/>
    <w:rsid w:val="04A8E887"/>
    <w:rsid w:val="0991C266"/>
    <w:rsid w:val="18CBF25B"/>
    <w:rsid w:val="423B0356"/>
    <w:rsid w:val="4704E6FD"/>
    <w:rsid w:val="5E9D68D7"/>
    <w:rsid w:val="7153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F25B"/>
  <w15:chartTrackingRefBased/>
  <w15:docId w15:val="{E5D2C2D6-2682-424F-8D23-0778CE696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E92C8C7F-8A2E-4672-A2E8-A02B977F637A}"/>
</file>

<file path=customXml/itemProps2.xml><?xml version="1.0" encoding="utf-8"?>
<ds:datastoreItem xmlns:ds="http://schemas.openxmlformats.org/officeDocument/2006/customXml" ds:itemID="{E9FA98E0-B263-4134-8301-2114A65DEEA0}"/>
</file>

<file path=customXml/itemProps3.xml><?xml version="1.0" encoding="utf-8"?>
<ds:datastoreItem xmlns:ds="http://schemas.openxmlformats.org/officeDocument/2006/customXml" ds:itemID="{51C27268-B395-4941-86B8-C858A9A7AE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2</cp:revision>
  <dcterms:created xsi:type="dcterms:W3CDTF">2023-08-17T13:31:15Z</dcterms:created>
  <dcterms:modified xsi:type="dcterms:W3CDTF">2023-08-17T13:56:39Z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