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BC06" w14:textId="3699D164" w:rsidR="004E3B0E" w:rsidRPr="00DC027C" w:rsidRDefault="003D1A7E" w:rsidP="004E3B0E">
      <w:pPr>
        <w:rPr>
          <w:rFonts w:ascii="Arial" w:hAnsi="Arial" w:cs="Arial"/>
          <w:b/>
          <w:sz w:val="32"/>
          <w:szCs w:val="32"/>
        </w:rPr>
      </w:pPr>
      <w:r w:rsidRPr="00DC027C">
        <w:rPr>
          <w:rFonts w:ascii="Arial" w:hAnsi="Arial" w:cs="Arial"/>
          <w:b/>
          <w:sz w:val="32"/>
          <w:szCs w:val="32"/>
        </w:rPr>
        <w:t>SAFEGUARDING POLICY</w:t>
      </w:r>
      <w:r w:rsidR="00917474">
        <w:rPr>
          <w:rFonts w:ascii="Arial" w:hAnsi="Arial" w:cs="Arial"/>
          <w:b/>
          <w:sz w:val="32"/>
          <w:szCs w:val="32"/>
        </w:rPr>
        <w:t xml:space="preserve"> </w:t>
      </w:r>
    </w:p>
    <w:p w14:paraId="55782D23" w14:textId="77777777" w:rsidR="004E3B0E" w:rsidRDefault="004E3B0E" w:rsidP="004E3B0E">
      <w:r>
        <w:t xml:space="preserve"> </w:t>
      </w:r>
    </w:p>
    <w:p w14:paraId="7E687466" w14:textId="77777777" w:rsidR="004E3B0E" w:rsidRPr="00D24106" w:rsidRDefault="004E3B0E" w:rsidP="00D24106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D24106">
        <w:rPr>
          <w:rFonts w:ascii="Arial" w:hAnsi="Arial" w:cs="Arial"/>
          <w:b/>
          <w:sz w:val="28"/>
          <w:szCs w:val="28"/>
        </w:rPr>
        <w:t>1</w:t>
      </w:r>
      <w:r w:rsidR="00D73C9C">
        <w:rPr>
          <w:rFonts w:ascii="Arial" w:hAnsi="Arial" w:cs="Arial"/>
          <w:b/>
          <w:sz w:val="28"/>
          <w:szCs w:val="28"/>
        </w:rPr>
        <w:t>.</w:t>
      </w:r>
      <w:r w:rsidRPr="00D24106">
        <w:rPr>
          <w:rFonts w:ascii="Arial" w:hAnsi="Arial" w:cs="Arial"/>
          <w:b/>
          <w:sz w:val="28"/>
          <w:szCs w:val="28"/>
        </w:rPr>
        <w:t xml:space="preserve"> Introduction </w:t>
      </w:r>
    </w:p>
    <w:p w14:paraId="08466159" w14:textId="77777777" w:rsidR="00D8570F" w:rsidRDefault="00AB4A50" w:rsidP="00AB4A50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1.1 </w:t>
      </w:r>
      <w:r w:rsidR="00FA3FB3">
        <w:rPr>
          <w:rFonts w:ascii="Helvetica" w:hAnsi="Helvetica" w:cs="Helvetica"/>
          <w:sz w:val="24"/>
          <w:szCs w:val="24"/>
        </w:rPr>
        <w:t xml:space="preserve">This policy applies to all staff, including </w:t>
      </w:r>
      <w:r w:rsidR="00D57C87">
        <w:rPr>
          <w:rFonts w:ascii="Helvetica" w:hAnsi="Helvetica" w:cs="Helvetica"/>
          <w:sz w:val="24"/>
          <w:szCs w:val="24"/>
        </w:rPr>
        <w:t>anyone working on behalf of AbilityNet</w:t>
      </w:r>
      <w:r w:rsidR="007A24F1">
        <w:rPr>
          <w:rFonts w:ascii="Helvetica" w:hAnsi="Helvetica" w:cs="Helvetica"/>
          <w:sz w:val="24"/>
          <w:szCs w:val="24"/>
        </w:rPr>
        <w:t>, for example, volunteers and subcontractors.</w:t>
      </w:r>
      <w:r w:rsidR="00881580">
        <w:rPr>
          <w:rFonts w:ascii="Helvetica" w:hAnsi="Helvetica" w:cs="Helvetica"/>
          <w:sz w:val="24"/>
          <w:szCs w:val="24"/>
        </w:rPr>
        <w:t xml:space="preserve"> </w:t>
      </w:r>
    </w:p>
    <w:p w14:paraId="0F114337" w14:textId="77777777" w:rsidR="004E3B0E" w:rsidRDefault="00881580" w:rsidP="00D8570F">
      <w:p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 w:rsidRPr="00D8570F">
        <w:rPr>
          <w:rFonts w:ascii="Helvetica" w:hAnsi="Helvetica" w:cs="Helvetica"/>
          <w:sz w:val="24"/>
          <w:szCs w:val="24"/>
          <w:u w:val="single"/>
        </w:rPr>
        <w:t>Note</w:t>
      </w:r>
      <w:r>
        <w:rPr>
          <w:rFonts w:ascii="Helvetica" w:hAnsi="Helvetica" w:cs="Helvetica"/>
          <w:sz w:val="24"/>
          <w:szCs w:val="24"/>
        </w:rPr>
        <w:t xml:space="preserve">: all uses of the word </w:t>
      </w:r>
      <w:r w:rsidR="00D8570F">
        <w:rPr>
          <w:rFonts w:ascii="Helvetica" w:hAnsi="Helvetica" w:cs="Helvetica"/>
          <w:sz w:val="24"/>
          <w:szCs w:val="24"/>
        </w:rPr>
        <w:t>‘</w:t>
      </w:r>
      <w:r>
        <w:rPr>
          <w:rFonts w:ascii="Helvetica" w:hAnsi="Helvetica" w:cs="Helvetica"/>
          <w:sz w:val="24"/>
          <w:szCs w:val="24"/>
        </w:rPr>
        <w:t>staff</w:t>
      </w:r>
      <w:r w:rsidR="00D8570F">
        <w:rPr>
          <w:rFonts w:ascii="Helvetica" w:hAnsi="Helvetica" w:cs="Helvetica"/>
          <w:sz w:val="24"/>
          <w:szCs w:val="24"/>
        </w:rPr>
        <w:t>’</w:t>
      </w:r>
      <w:r>
        <w:rPr>
          <w:rFonts w:ascii="Helvetica" w:hAnsi="Helvetica" w:cs="Helvetica"/>
          <w:sz w:val="24"/>
          <w:szCs w:val="24"/>
        </w:rPr>
        <w:t xml:space="preserve"> in this document </w:t>
      </w:r>
      <w:r w:rsidR="005C5F02">
        <w:rPr>
          <w:rFonts w:ascii="Helvetica" w:hAnsi="Helvetica" w:cs="Helvetica"/>
          <w:sz w:val="24"/>
          <w:szCs w:val="24"/>
        </w:rPr>
        <w:t>refers to</w:t>
      </w:r>
      <w:r w:rsidR="00D8570F">
        <w:rPr>
          <w:rFonts w:ascii="Helvetica" w:hAnsi="Helvetica" w:cs="Helvetica"/>
          <w:sz w:val="24"/>
          <w:szCs w:val="24"/>
        </w:rPr>
        <w:t xml:space="preserve"> employees, subcontractors and volunteers.</w:t>
      </w:r>
    </w:p>
    <w:p w14:paraId="244C4B15" w14:textId="77777777" w:rsidR="00DB08A0" w:rsidRDefault="000C0219" w:rsidP="000C021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DB08A0">
        <w:rPr>
          <w:rFonts w:ascii="Helvetica" w:hAnsi="Helvetica" w:cs="Helvetica"/>
          <w:sz w:val="24"/>
          <w:szCs w:val="24"/>
        </w:rPr>
        <w:t>AbilityNet is committed to supporting and promoting the welfare of all its staff</w:t>
      </w:r>
      <w:r w:rsidR="00B138F4">
        <w:rPr>
          <w:rFonts w:ascii="Helvetica" w:hAnsi="Helvetica" w:cs="Helvetica"/>
          <w:sz w:val="24"/>
          <w:szCs w:val="24"/>
        </w:rPr>
        <w:t xml:space="preserve"> and is committed to promoting </w:t>
      </w:r>
      <w:r w:rsidR="00670422">
        <w:rPr>
          <w:rFonts w:ascii="Helvetica" w:hAnsi="Helvetica" w:cs="Helvetica"/>
          <w:sz w:val="24"/>
          <w:szCs w:val="24"/>
        </w:rPr>
        <w:t>good practice in relation to safeguarding.</w:t>
      </w:r>
    </w:p>
    <w:p w14:paraId="1DE91DA7" w14:textId="77777777" w:rsidR="00066850" w:rsidRDefault="000C0219" w:rsidP="000C021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066850">
        <w:rPr>
          <w:rFonts w:ascii="Helvetica" w:hAnsi="Helvetica" w:cs="Helvetica"/>
          <w:sz w:val="24"/>
          <w:szCs w:val="24"/>
        </w:rPr>
        <w:t xml:space="preserve">AbilityNet recognises that </w:t>
      </w:r>
      <w:r w:rsidR="002F262F">
        <w:rPr>
          <w:rFonts w:ascii="Helvetica" w:hAnsi="Helvetica" w:cs="Helvetica"/>
          <w:sz w:val="24"/>
          <w:szCs w:val="24"/>
        </w:rPr>
        <w:t xml:space="preserve">within the course of their activities its staff may </w:t>
      </w:r>
      <w:proofErr w:type="gramStart"/>
      <w:r w:rsidR="002F262F">
        <w:rPr>
          <w:rFonts w:ascii="Helvetica" w:hAnsi="Helvetica" w:cs="Helvetica"/>
          <w:sz w:val="24"/>
          <w:szCs w:val="24"/>
        </w:rPr>
        <w:t>come into contact with</w:t>
      </w:r>
      <w:proofErr w:type="gramEnd"/>
      <w:r w:rsidR="002F262F">
        <w:rPr>
          <w:rFonts w:ascii="Helvetica" w:hAnsi="Helvetica" w:cs="Helvetica"/>
          <w:sz w:val="24"/>
          <w:szCs w:val="24"/>
        </w:rPr>
        <w:t xml:space="preserve"> </w:t>
      </w:r>
      <w:r w:rsidR="00572ECA">
        <w:rPr>
          <w:rFonts w:ascii="Helvetica" w:hAnsi="Helvetica" w:cs="Helvetica"/>
          <w:sz w:val="24"/>
          <w:szCs w:val="24"/>
        </w:rPr>
        <w:t xml:space="preserve">adults who are </w:t>
      </w:r>
      <w:r w:rsidR="00084244">
        <w:rPr>
          <w:rFonts w:ascii="Helvetica" w:hAnsi="Helvetica" w:cs="Helvetica"/>
          <w:sz w:val="24"/>
          <w:szCs w:val="24"/>
        </w:rPr>
        <w:t>vul</w:t>
      </w:r>
      <w:r w:rsidR="00572ECA">
        <w:rPr>
          <w:rFonts w:ascii="Helvetica" w:hAnsi="Helvetica" w:cs="Helvetica"/>
          <w:sz w:val="24"/>
          <w:szCs w:val="24"/>
        </w:rPr>
        <w:t>nerable</w:t>
      </w:r>
      <w:r w:rsidR="00084244">
        <w:rPr>
          <w:rFonts w:ascii="Helvetica" w:hAnsi="Helvetica" w:cs="Helvetica"/>
          <w:sz w:val="24"/>
          <w:szCs w:val="24"/>
        </w:rPr>
        <w:t xml:space="preserve"> adults.</w:t>
      </w:r>
    </w:p>
    <w:p w14:paraId="13234BEA" w14:textId="77777777" w:rsidR="00D57C87" w:rsidRDefault="000C0219" w:rsidP="000C021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7381B">
        <w:rPr>
          <w:rFonts w:ascii="Helvetica" w:hAnsi="Helvetica" w:cs="Helvetica"/>
          <w:sz w:val="24"/>
          <w:szCs w:val="24"/>
        </w:rPr>
        <w:t>In implementing this policy</w:t>
      </w:r>
      <w:r w:rsidR="008F017B">
        <w:rPr>
          <w:rFonts w:ascii="Helvetica" w:hAnsi="Helvetica" w:cs="Helvetica"/>
          <w:sz w:val="24"/>
          <w:szCs w:val="24"/>
        </w:rPr>
        <w:t>, AbilityNet will remain mindful of its duty of care and other legal obligations</w:t>
      </w:r>
      <w:r w:rsidR="007B153F">
        <w:rPr>
          <w:rFonts w:ascii="Helvetica" w:hAnsi="Helvetica" w:cs="Helvetica"/>
          <w:sz w:val="24"/>
          <w:szCs w:val="24"/>
        </w:rPr>
        <w:t>, such as those it owes under the Health &amp; Safety at Work Act</w:t>
      </w:r>
      <w:r w:rsidR="00504B68">
        <w:rPr>
          <w:rFonts w:ascii="Helvetica" w:hAnsi="Helvetica" w:cs="Helvetica"/>
          <w:sz w:val="24"/>
          <w:szCs w:val="24"/>
        </w:rPr>
        <w:t xml:space="preserve"> 1974</w:t>
      </w:r>
      <w:r w:rsidR="00461AEB">
        <w:rPr>
          <w:rFonts w:ascii="Helvetica" w:hAnsi="Helvetica" w:cs="Helvetica"/>
          <w:sz w:val="24"/>
          <w:szCs w:val="24"/>
        </w:rPr>
        <w:t xml:space="preserve">, the Data Protection Act 2018, </w:t>
      </w:r>
      <w:r w:rsidR="00BD0133">
        <w:rPr>
          <w:rFonts w:ascii="Helvetica" w:hAnsi="Helvetica" w:cs="Helvetica"/>
          <w:sz w:val="24"/>
          <w:szCs w:val="24"/>
        </w:rPr>
        <w:t xml:space="preserve">Safeguarding Vulnerable </w:t>
      </w:r>
      <w:r w:rsidR="000C3ACF">
        <w:rPr>
          <w:rFonts w:ascii="Helvetica" w:hAnsi="Helvetica" w:cs="Helvetica"/>
          <w:sz w:val="24"/>
          <w:szCs w:val="24"/>
        </w:rPr>
        <w:t xml:space="preserve">Groups Act 2006, </w:t>
      </w:r>
      <w:r w:rsidR="005E5BBC">
        <w:rPr>
          <w:rFonts w:ascii="Helvetica" w:hAnsi="Helvetica" w:cs="Helvetica"/>
          <w:sz w:val="24"/>
          <w:szCs w:val="24"/>
        </w:rPr>
        <w:t>Equality Act 2010, Protection of Freedoms Act 2012</w:t>
      </w:r>
      <w:r w:rsidR="00DA6B76">
        <w:rPr>
          <w:rFonts w:ascii="Helvetica" w:hAnsi="Helvetica" w:cs="Helvetica"/>
          <w:sz w:val="24"/>
          <w:szCs w:val="24"/>
        </w:rPr>
        <w:t>.</w:t>
      </w:r>
    </w:p>
    <w:p w14:paraId="4C2404FB" w14:textId="77777777" w:rsidR="00952FA0" w:rsidRDefault="00952FA0" w:rsidP="000C021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This policy is designed to assist AbilityNet </w:t>
      </w:r>
      <w:r w:rsidR="00EA2375">
        <w:rPr>
          <w:rFonts w:ascii="Helvetica" w:hAnsi="Helvetica" w:cs="Helvetica"/>
          <w:sz w:val="24"/>
          <w:szCs w:val="24"/>
        </w:rPr>
        <w:t>to seek to achieve the commitments set out above and to take reasonable steps to safeguard those who are vulnerable</w:t>
      </w:r>
      <w:r w:rsidR="007D7C4A">
        <w:rPr>
          <w:rFonts w:ascii="Helvetica" w:hAnsi="Helvetica" w:cs="Helvetica"/>
          <w:sz w:val="24"/>
          <w:szCs w:val="24"/>
        </w:rPr>
        <w:t xml:space="preserve"> and who </w:t>
      </w:r>
      <w:proofErr w:type="gramStart"/>
      <w:r w:rsidR="007D7C4A">
        <w:rPr>
          <w:rFonts w:ascii="Helvetica" w:hAnsi="Helvetica" w:cs="Helvetica"/>
          <w:sz w:val="24"/>
          <w:szCs w:val="24"/>
        </w:rPr>
        <w:t>come into contact with</w:t>
      </w:r>
      <w:proofErr w:type="gramEnd"/>
      <w:r w:rsidR="007D7C4A">
        <w:rPr>
          <w:rFonts w:ascii="Helvetica" w:hAnsi="Helvetica" w:cs="Helvetica"/>
          <w:sz w:val="24"/>
          <w:szCs w:val="24"/>
        </w:rPr>
        <w:t xml:space="preserve"> Ability</w:t>
      </w:r>
      <w:r w:rsidR="00AB2AF3">
        <w:rPr>
          <w:rFonts w:ascii="Helvetica" w:hAnsi="Helvetica" w:cs="Helvetica"/>
          <w:sz w:val="24"/>
          <w:szCs w:val="24"/>
        </w:rPr>
        <w:t>N</w:t>
      </w:r>
      <w:r w:rsidR="007D7C4A">
        <w:rPr>
          <w:rFonts w:ascii="Helvetica" w:hAnsi="Helvetica" w:cs="Helvetica"/>
          <w:sz w:val="24"/>
          <w:szCs w:val="24"/>
        </w:rPr>
        <w:t>et by ensuring there are guidelines and procedures for identifying risk, reporting concerns and that appropriate action is taken.</w:t>
      </w:r>
    </w:p>
    <w:p w14:paraId="1CDFFB22" w14:textId="77777777" w:rsidR="00FF6630" w:rsidRDefault="00FF6630" w:rsidP="000C021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6</w:t>
      </w:r>
      <w:r>
        <w:rPr>
          <w:rFonts w:ascii="Helvetica" w:hAnsi="Helvetica" w:cs="Helvetica"/>
          <w:sz w:val="24"/>
          <w:szCs w:val="24"/>
        </w:rPr>
        <w:t xml:space="preserve"> This policy sets out how AbilityNet may deal with safeguarding issues and the type of action </w:t>
      </w:r>
      <w:r w:rsidR="00314C90">
        <w:rPr>
          <w:rFonts w:ascii="Helvetica" w:hAnsi="Helvetica" w:cs="Helvetica"/>
          <w:sz w:val="24"/>
          <w:szCs w:val="24"/>
        </w:rPr>
        <w:t>taken to manage mat</w:t>
      </w:r>
      <w:r w:rsidR="00513472">
        <w:rPr>
          <w:rFonts w:ascii="Helvetica" w:hAnsi="Helvetica" w:cs="Helvetica"/>
          <w:sz w:val="24"/>
          <w:szCs w:val="24"/>
        </w:rPr>
        <w:t>t</w:t>
      </w:r>
      <w:r w:rsidR="00314C90">
        <w:rPr>
          <w:rFonts w:ascii="Helvetica" w:hAnsi="Helvetica" w:cs="Helvetica"/>
          <w:sz w:val="24"/>
          <w:szCs w:val="24"/>
        </w:rPr>
        <w:t xml:space="preserve">ers and provide support. Example of </w:t>
      </w:r>
      <w:r w:rsidR="00AB2AF3">
        <w:rPr>
          <w:rFonts w:ascii="Helvetica" w:hAnsi="Helvetica" w:cs="Helvetica"/>
          <w:sz w:val="24"/>
          <w:szCs w:val="24"/>
        </w:rPr>
        <w:t>the type of situations which may result in Ab</w:t>
      </w:r>
      <w:r w:rsidR="00821C76">
        <w:rPr>
          <w:rFonts w:ascii="Helvetica" w:hAnsi="Helvetica" w:cs="Helvetica"/>
          <w:sz w:val="24"/>
          <w:szCs w:val="24"/>
        </w:rPr>
        <w:t>ilityNet</w:t>
      </w:r>
      <w:r w:rsidR="00AB2AF3">
        <w:rPr>
          <w:rFonts w:ascii="Helvetica" w:hAnsi="Helvetica" w:cs="Helvetica"/>
          <w:sz w:val="24"/>
          <w:szCs w:val="24"/>
        </w:rPr>
        <w:t xml:space="preserve"> implementing this policy </w:t>
      </w:r>
      <w:r w:rsidR="00821C76">
        <w:rPr>
          <w:rFonts w:ascii="Helvetica" w:hAnsi="Helvetica" w:cs="Helvetica"/>
          <w:sz w:val="24"/>
          <w:szCs w:val="24"/>
        </w:rPr>
        <w:t xml:space="preserve">may include where: </w:t>
      </w:r>
    </w:p>
    <w:p w14:paraId="57B21B0C" w14:textId="77777777" w:rsidR="00821C76" w:rsidRDefault="00E96756" w:rsidP="00821C76">
      <w:pPr>
        <w:pStyle w:val="ListParagraph"/>
        <w:numPr>
          <w:ilvl w:val="0"/>
          <w:numId w:val="5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  <w:r w:rsidR="00BA6934">
        <w:rPr>
          <w:rFonts w:ascii="Helvetica" w:hAnsi="Helvetica" w:cs="Helvetica"/>
          <w:sz w:val="24"/>
          <w:szCs w:val="24"/>
        </w:rPr>
        <w:t>n</w:t>
      </w:r>
      <w:r w:rsidR="00F5709F">
        <w:rPr>
          <w:rFonts w:ascii="Helvetica" w:hAnsi="Helvetica" w:cs="Helvetica"/>
          <w:sz w:val="24"/>
          <w:szCs w:val="24"/>
        </w:rPr>
        <w:t xml:space="preserve"> adult raises an allegation of abuse, harm or other inappropriate behaviour</w:t>
      </w:r>
      <w:r w:rsidR="0033538D">
        <w:rPr>
          <w:rFonts w:ascii="Helvetica" w:hAnsi="Helvetica" w:cs="Helvetica"/>
          <w:sz w:val="24"/>
          <w:szCs w:val="24"/>
        </w:rPr>
        <w:t>;</w:t>
      </w:r>
    </w:p>
    <w:p w14:paraId="66C47113" w14:textId="77777777" w:rsidR="0094769F" w:rsidRDefault="0094769F" w:rsidP="0094769F">
      <w:pPr>
        <w:pStyle w:val="ListParagraph"/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1932DE51" w14:textId="77777777" w:rsidR="00690F8A" w:rsidRDefault="00690F8A" w:rsidP="00690F8A">
      <w:pPr>
        <w:pStyle w:val="ListParagraph"/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4F8778EE" w14:textId="77777777" w:rsidR="00DB23AF" w:rsidRDefault="00DB23AF" w:rsidP="00DB23AF">
      <w:pPr>
        <w:pStyle w:val="ListParagraph"/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1B372272" w14:textId="77777777" w:rsidR="002042F8" w:rsidRDefault="002042F8" w:rsidP="00821C76">
      <w:pPr>
        <w:pStyle w:val="ListParagraph"/>
        <w:numPr>
          <w:ilvl w:val="0"/>
          <w:numId w:val="5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 adult expressing that they may harm themselves;</w:t>
      </w:r>
    </w:p>
    <w:p w14:paraId="2D313D0B" w14:textId="77777777" w:rsidR="00C76A14" w:rsidRPr="00802B9F" w:rsidRDefault="00E96756" w:rsidP="00C76A14">
      <w:pPr>
        <w:pStyle w:val="ListParagraph"/>
        <w:numPr>
          <w:ilvl w:val="0"/>
          <w:numId w:val="5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802B9F">
        <w:rPr>
          <w:rFonts w:ascii="Helvetica" w:hAnsi="Helvetica" w:cs="Helvetica"/>
          <w:sz w:val="24"/>
          <w:szCs w:val="24"/>
        </w:rPr>
        <w:t>there</w:t>
      </w:r>
      <w:r w:rsidR="00B41436" w:rsidRPr="00802B9F">
        <w:rPr>
          <w:rFonts w:ascii="Helvetica" w:hAnsi="Helvetica" w:cs="Helvetica"/>
          <w:sz w:val="24"/>
          <w:szCs w:val="24"/>
        </w:rPr>
        <w:t xml:space="preserve"> are </w:t>
      </w:r>
      <w:r w:rsidRPr="00802B9F">
        <w:rPr>
          <w:rFonts w:ascii="Helvetica" w:hAnsi="Helvetica" w:cs="Helvetica"/>
          <w:sz w:val="24"/>
          <w:szCs w:val="24"/>
        </w:rPr>
        <w:t xml:space="preserve">suspicions or indicators </w:t>
      </w:r>
      <w:r w:rsidR="0097552B" w:rsidRPr="00802B9F">
        <w:rPr>
          <w:rFonts w:ascii="Helvetica" w:hAnsi="Helvetica" w:cs="Helvetica"/>
          <w:sz w:val="24"/>
          <w:szCs w:val="24"/>
        </w:rPr>
        <w:t xml:space="preserve">that an adult is being abused or harmed or at risk of abuse or harm. (The indicators of abuse </w:t>
      </w:r>
      <w:r w:rsidR="00394156" w:rsidRPr="00802B9F">
        <w:rPr>
          <w:rFonts w:ascii="Helvetica" w:hAnsi="Helvetica" w:cs="Helvetica"/>
          <w:sz w:val="24"/>
          <w:szCs w:val="24"/>
        </w:rPr>
        <w:t>or harm or risk of abuse can</w:t>
      </w:r>
    </w:p>
    <w:p w14:paraId="54FF895D" w14:textId="77777777" w:rsidR="00B41436" w:rsidRPr="00820B90" w:rsidRDefault="00394156" w:rsidP="00C76A14">
      <w:pPr>
        <w:pStyle w:val="ListParagraph"/>
        <w:spacing w:after="200" w:line="360" w:lineRule="auto"/>
        <w:rPr>
          <w:rFonts w:ascii="Helvetica" w:hAnsi="Helvetica" w:cs="Helvetica"/>
          <w:sz w:val="24"/>
          <w:szCs w:val="24"/>
        </w:rPr>
      </w:pPr>
      <w:r w:rsidRPr="00820B90">
        <w:rPr>
          <w:rFonts w:ascii="Helvetica" w:hAnsi="Helvetica" w:cs="Helvetica"/>
          <w:sz w:val="24"/>
          <w:szCs w:val="24"/>
        </w:rPr>
        <w:t>be very difficult to recognise and it is not an AbilityNet</w:t>
      </w:r>
      <w:r w:rsidR="000B132C" w:rsidRPr="00820B90">
        <w:rPr>
          <w:rFonts w:ascii="Helvetica" w:hAnsi="Helvetica" w:cs="Helvetica"/>
          <w:sz w:val="24"/>
          <w:szCs w:val="24"/>
        </w:rPr>
        <w:t xml:space="preserve"> staff member’s responsibility to decide whether </w:t>
      </w:r>
      <w:r w:rsidR="00B13FB6" w:rsidRPr="00820B90">
        <w:rPr>
          <w:rFonts w:ascii="Helvetica" w:hAnsi="Helvetica" w:cs="Helvetica"/>
          <w:sz w:val="24"/>
          <w:szCs w:val="24"/>
        </w:rPr>
        <w:t xml:space="preserve">an adult has been abused or harmed or subjected to </w:t>
      </w:r>
      <w:r w:rsidR="0033538D" w:rsidRPr="00820B90">
        <w:rPr>
          <w:rFonts w:ascii="Helvetica" w:hAnsi="Helvetica" w:cs="Helvetica"/>
          <w:sz w:val="24"/>
          <w:szCs w:val="24"/>
        </w:rPr>
        <w:t>harm, but only to raise concerns that they may have</w:t>
      </w:r>
      <w:r w:rsidR="00802B9F">
        <w:rPr>
          <w:rFonts w:ascii="Helvetica" w:hAnsi="Helvetica" w:cs="Helvetica"/>
          <w:sz w:val="24"/>
          <w:szCs w:val="24"/>
        </w:rPr>
        <w:t>)</w:t>
      </w:r>
      <w:r w:rsidR="0033538D" w:rsidRPr="00820B90">
        <w:rPr>
          <w:rFonts w:ascii="Helvetica" w:hAnsi="Helvetica" w:cs="Helvetica"/>
          <w:sz w:val="24"/>
          <w:szCs w:val="24"/>
        </w:rPr>
        <w:t xml:space="preserve">. </w:t>
      </w:r>
    </w:p>
    <w:p w14:paraId="6A45A1BB" w14:textId="77777777" w:rsidR="004F1E47" w:rsidRDefault="004F1E47" w:rsidP="0033538D">
      <w:pPr>
        <w:pStyle w:val="ListParagraph"/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0C5A60D2" w14:textId="77777777" w:rsidR="004F1E47" w:rsidRDefault="004F1E47" w:rsidP="005436FE">
      <w:pPr>
        <w:pStyle w:val="ListParagraph"/>
        <w:spacing w:after="200" w:line="360" w:lineRule="auto"/>
        <w:ind w:left="709" w:hanging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7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AbilityNet will take all safeguarding </w:t>
      </w:r>
      <w:r w:rsidR="00D21DE1">
        <w:rPr>
          <w:rFonts w:ascii="Helvetica" w:hAnsi="Helvetica" w:cs="Helvetica"/>
          <w:sz w:val="24"/>
          <w:szCs w:val="24"/>
        </w:rPr>
        <w:t>concerns seriously and will report concerns promptly</w:t>
      </w:r>
      <w:r w:rsidR="005436FE">
        <w:rPr>
          <w:rFonts w:ascii="Helvetica" w:hAnsi="Helvetica" w:cs="Helvetica"/>
          <w:sz w:val="24"/>
          <w:szCs w:val="24"/>
        </w:rPr>
        <w:t>.</w:t>
      </w:r>
    </w:p>
    <w:p w14:paraId="0241229F" w14:textId="77777777" w:rsidR="005436FE" w:rsidRDefault="005436FE" w:rsidP="005436FE">
      <w:pPr>
        <w:pStyle w:val="ListParagraph"/>
        <w:spacing w:after="200" w:line="360" w:lineRule="auto"/>
        <w:ind w:left="709" w:hanging="709"/>
        <w:rPr>
          <w:rFonts w:ascii="Helvetica" w:hAnsi="Helvetica" w:cs="Helvetica"/>
          <w:sz w:val="24"/>
          <w:szCs w:val="24"/>
        </w:rPr>
      </w:pPr>
    </w:p>
    <w:p w14:paraId="17D9E86F" w14:textId="77777777" w:rsidR="005436FE" w:rsidRDefault="0023260A" w:rsidP="005436FE">
      <w:pPr>
        <w:pStyle w:val="ListParagraph"/>
        <w:spacing w:after="200" w:line="360" w:lineRule="auto"/>
        <w:ind w:left="709" w:hanging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 w:rsidR="00AB4A50">
        <w:rPr>
          <w:rFonts w:ascii="Helvetica" w:hAnsi="Helvetica" w:cs="Helvetica"/>
          <w:sz w:val="24"/>
          <w:szCs w:val="24"/>
        </w:rPr>
        <w:t>8</w:t>
      </w:r>
      <w:r>
        <w:rPr>
          <w:rFonts w:ascii="Helvetica" w:hAnsi="Helvetica" w:cs="Helvetica"/>
          <w:sz w:val="24"/>
          <w:szCs w:val="24"/>
        </w:rPr>
        <w:tab/>
        <w:t>AbilityNet has processes in place to check the suitability of</w:t>
      </w:r>
      <w:r w:rsidR="007A24F1">
        <w:rPr>
          <w:rFonts w:ascii="Helvetica" w:hAnsi="Helvetica" w:cs="Helvetica"/>
          <w:sz w:val="24"/>
          <w:szCs w:val="24"/>
        </w:rPr>
        <w:t xml:space="preserve"> those working on </w:t>
      </w:r>
      <w:r w:rsidR="008A37C8">
        <w:rPr>
          <w:rFonts w:ascii="Helvetica" w:hAnsi="Helvetica" w:cs="Helvetica"/>
          <w:sz w:val="24"/>
          <w:szCs w:val="24"/>
        </w:rPr>
        <w:t xml:space="preserve">its </w:t>
      </w:r>
      <w:r w:rsidR="007A24F1">
        <w:rPr>
          <w:rFonts w:ascii="Helvetica" w:hAnsi="Helvetica" w:cs="Helvetica"/>
          <w:sz w:val="24"/>
          <w:szCs w:val="24"/>
        </w:rPr>
        <w:t xml:space="preserve">behalf </w:t>
      </w:r>
      <w:r w:rsidR="00E566D0">
        <w:rPr>
          <w:rFonts w:ascii="Helvetica" w:hAnsi="Helvetica" w:cs="Helvetica"/>
          <w:sz w:val="24"/>
          <w:szCs w:val="24"/>
        </w:rPr>
        <w:t xml:space="preserve">whose duties and responsibilities </w:t>
      </w:r>
      <w:r w:rsidR="00371C8E">
        <w:rPr>
          <w:rFonts w:ascii="Helvetica" w:hAnsi="Helvetica" w:cs="Helvetica"/>
          <w:sz w:val="24"/>
          <w:szCs w:val="24"/>
        </w:rPr>
        <w:t xml:space="preserve">involve contact with adults who may be vulnerable. </w:t>
      </w:r>
      <w:r w:rsidR="00085FA5">
        <w:rPr>
          <w:rFonts w:ascii="Helvetica" w:hAnsi="Helvetica" w:cs="Helvetica"/>
          <w:sz w:val="24"/>
          <w:szCs w:val="24"/>
        </w:rPr>
        <w:t xml:space="preserve">AbilityNet is committed to seeking to ensure </w:t>
      </w:r>
      <w:r w:rsidR="009745B4">
        <w:rPr>
          <w:rFonts w:ascii="Helvetica" w:hAnsi="Helvetica" w:cs="Helvetica"/>
          <w:sz w:val="24"/>
          <w:szCs w:val="24"/>
        </w:rPr>
        <w:t xml:space="preserve">that appropriate suitability checks are carried out in relation to staff and those working on behalf of </w:t>
      </w:r>
      <w:r w:rsidR="001139FA">
        <w:rPr>
          <w:rFonts w:ascii="Helvetica" w:hAnsi="Helvetica" w:cs="Helvetica"/>
          <w:sz w:val="24"/>
          <w:szCs w:val="24"/>
        </w:rPr>
        <w:t>the Charity</w:t>
      </w:r>
      <w:r w:rsidR="00BE2B98">
        <w:rPr>
          <w:rFonts w:ascii="Helvetica" w:hAnsi="Helvetica" w:cs="Helvetica"/>
          <w:sz w:val="24"/>
          <w:szCs w:val="24"/>
        </w:rPr>
        <w:t>.</w:t>
      </w:r>
      <w:r w:rsidR="003307D9">
        <w:rPr>
          <w:rFonts w:ascii="Helvetica" w:hAnsi="Helvetica" w:cs="Helvetica"/>
          <w:sz w:val="24"/>
          <w:szCs w:val="24"/>
        </w:rPr>
        <w:t xml:space="preserve"> Currently our </w:t>
      </w:r>
      <w:r w:rsidR="00BE2B98">
        <w:rPr>
          <w:rFonts w:ascii="Helvetica" w:hAnsi="Helvetica" w:cs="Helvetica"/>
          <w:sz w:val="24"/>
          <w:szCs w:val="24"/>
        </w:rPr>
        <w:t>Accessibility</w:t>
      </w:r>
      <w:r w:rsidR="003307D9">
        <w:rPr>
          <w:rFonts w:ascii="Helvetica" w:hAnsi="Helvetica" w:cs="Helvetica"/>
          <w:sz w:val="24"/>
          <w:szCs w:val="24"/>
        </w:rPr>
        <w:t xml:space="preserve"> and Assessor </w:t>
      </w:r>
      <w:r w:rsidR="00BE2B98">
        <w:rPr>
          <w:rFonts w:ascii="Helvetica" w:hAnsi="Helvetica" w:cs="Helvetica"/>
          <w:sz w:val="24"/>
          <w:szCs w:val="24"/>
        </w:rPr>
        <w:t xml:space="preserve">Consultants, </w:t>
      </w:r>
      <w:r w:rsidR="00E4143B">
        <w:rPr>
          <w:rFonts w:ascii="Helvetica" w:hAnsi="Helvetica" w:cs="Helvetica"/>
          <w:sz w:val="24"/>
          <w:szCs w:val="24"/>
        </w:rPr>
        <w:t>Assessor S</w:t>
      </w:r>
      <w:r w:rsidR="005308C3">
        <w:rPr>
          <w:rFonts w:ascii="Helvetica" w:hAnsi="Helvetica" w:cs="Helvetica"/>
          <w:sz w:val="24"/>
          <w:szCs w:val="24"/>
        </w:rPr>
        <w:t>ubcontractors</w:t>
      </w:r>
      <w:r w:rsidR="009D6D66">
        <w:rPr>
          <w:rFonts w:ascii="Helvetica" w:hAnsi="Helvetica" w:cs="Helvetica"/>
          <w:sz w:val="24"/>
          <w:szCs w:val="24"/>
        </w:rPr>
        <w:t xml:space="preserve"> and </w:t>
      </w:r>
      <w:r w:rsidR="00E4143B">
        <w:rPr>
          <w:rFonts w:ascii="Helvetica" w:hAnsi="Helvetica" w:cs="Helvetica"/>
          <w:sz w:val="24"/>
          <w:szCs w:val="24"/>
        </w:rPr>
        <w:t>V</w:t>
      </w:r>
      <w:r w:rsidR="009D6D66">
        <w:rPr>
          <w:rFonts w:ascii="Helvetica" w:hAnsi="Helvetica" w:cs="Helvetica"/>
          <w:sz w:val="24"/>
          <w:szCs w:val="24"/>
        </w:rPr>
        <w:t xml:space="preserve">olunteers have </w:t>
      </w:r>
      <w:r w:rsidR="001139FA">
        <w:rPr>
          <w:rFonts w:ascii="Helvetica" w:hAnsi="Helvetica" w:cs="Helvetica"/>
          <w:sz w:val="24"/>
          <w:szCs w:val="24"/>
        </w:rPr>
        <w:t>criminal record</w:t>
      </w:r>
      <w:r w:rsidR="009D6D66">
        <w:rPr>
          <w:rFonts w:ascii="Helvetica" w:hAnsi="Helvetica" w:cs="Helvetica"/>
          <w:sz w:val="24"/>
          <w:szCs w:val="24"/>
        </w:rPr>
        <w:t xml:space="preserve"> checks</w:t>
      </w:r>
      <w:r w:rsidR="001139FA">
        <w:rPr>
          <w:rFonts w:ascii="Helvetica" w:hAnsi="Helvetica" w:cs="Helvetica"/>
          <w:sz w:val="24"/>
          <w:szCs w:val="24"/>
        </w:rPr>
        <w:t xml:space="preserve"> </w:t>
      </w:r>
      <w:r w:rsidR="00996A32">
        <w:rPr>
          <w:rFonts w:ascii="Helvetica" w:hAnsi="Helvetica" w:cs="Helvetica"/>
          <w:sz w:val="24"/>
          <w:szCs w:val="24"/>
        </w:rPr>
        <w:t xml:space="preserve">every 2 years </w:t>
      </w:r>
      <w:r w:rsidR="004A26E1">
        <w:rPr>
          <w:rFonts w:ascii="Helvetica" w:hAnsi="Helvetica" w:cs="Helvetica"/>
          <w:sz w:val="24"/>
          <w:szCs w:val="24"/>
        </w:rPr>
        <w:t xml:space="preserve">and </w:t>
      </w:r>
      <w:r w:rsidR="004673FF">
        <w:rPr>
          <w:rFonts w:ascii="Helvetica" w:hAnsi="Helvetica" w:cs="Helvetica"/>
          <w:sz w:val="24"/>
          <w:szCs w:val="24"/>
        </w:rPr>
        <w:t xml:space="preserve">ID </w:t>
      </w:r>
      <w:r w:rsidR="004A26E1">
        <w:rPr>
          <w:rFonts w:ascii="Helvetica" w:hAnsi="Helvetica" w:cs="Helvetica"/>
          <w:sz w:val="24"/>
          <w:szCs w:val="24"/>
        </w:rPr>
        <w:t>documentation checks</w:t>
      </w:r>
      <w:r w:rsidR="00996A32">
        <w:rPr>
          <w:rFonts w:ascii="Helvetica" w:hAnsi="Helvetica" w:cs="Helvetica"/>
          <w:sz w:val="24"/>
          <w:szCs w:val="24"/>
        </w:rPr>
        <w:t xml:space="preserve"> are carried out for new </w:t>
      </w:r>
      <w:r w:rsidR="00C2081E">
        <w:rPr>
          <w:rFonts w:ascii="Helvetica" w:hAnsi="Helvetica" w:cs="Helvetica"/>
          <w:sz w:val="24"/>
          <w:szCs w:val="24"/>
        </w:rPr>
        <w:t>employees</w:t>
      </w:r>
      <w:r w:rsidR="008609C7">
        <w:rPr>
          <w:rFonts w:ascii="Helvetica" w:hAnsi="Helvetica" w:cs="Helvetica"/>
          <w:sz w:val="24"/>
          <w:szCs w:val="24"/>
        </w:rPr>
        <w:t>,</w:t>
      </w:r>
      <w:r w:rsidR="00C2081E">
        <w:rPr>
          <w:rFonts w:ascii="Helvetica" w:hAnsi="Helvetica" w:cs="Helvetica"/>
          <w:sz w:val="24"/>
          <w:szCs w:val="24"/>
        </w:rPr>
        <w:t xml:space="preserve"> subcontractors and volunteers as part of </w:t>
      </w:r>
      <w:r w:rsidR="008609C7">
        <w:rPr>
          <w:rFonts w:ascii="Helvetica" w:hAnsi="Helvetica" w:cs="Helvetica"/>
          <w:sz w:val="24"/>
          <w:szCs w:val="24"/>
        </w:rPr>
        <w:t xml:space="preserve">the </w:t>
      </w:r>
      <w:r w:rsidR="00C2081E">
        <w:rPr>
          <w:rFonts w:ascii="Helvetica" w:hAnsi="Helvetica" w:cs="Helvetica"/>
          <w:sz w:val="24"/>
          <w:szCs w:val="24"/>
        </w:rPr>
        <w:t>recruitment process.</w:t>
      </w:r>
      <w:r w:rsidR="00996A32">
        <w:rPr>
          <w:rFonts w:ascii="Helvetica" w:hAnsi="Helvetica" w:cs="Helvetica"/>
          <w:sz w:val="24"/>
          <w:szCs w:val="24"/>
        </w:rPr>
        <w:t xml:space="preserve"> </w:t>
      </w:r>
    </w:p>
    <w:p w14:paraId="1DB6A66C" w14:textId="77777777" w:rsidR="00B510D1" w:rsidRDefault="00B510D1" w:rsidP="005436FE">
      <w:pPr>
        <w:pStyle w:val="ListParagraph"/>
        <w:spacing w:after="200" w:line="360" w:lineRule="auto"/>
        <w:ind w:left="709" w:hanging="709"/>
        <w:rPr>
          <w:rFonts w:ascii="Helvetica" w:hAnsi="Helvetica" w:cs="Helvetica"/>
          <w:sz w:val="24"/>
          <w:szCs w:val="24"/>
        </w:rPr>
      </w:pPr>
    </w:p>
    <w:p w14:paraId="031B3B47" w14:textId="0A2A1661" w:rsidR="001C1BA4" w:rsidRDefault="001C1BA4" w:rsidP="005436FE">
      <w:pPr>
        <w:pStyle w:val="ListParagraph"/>
        <w:spacing w:after="200" w:line="360" w:lineRule="auto"/>
        <w:ind w:left="709" w:hanging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1.9</w:t>
      </w:r>
      <w:r>
        <w:rPr>
          <w:rFonts w:ascii="Helvetica" w:hAnsi="Helvetica" w:cs="Helvetica"/>
          <w:sz w:val="24"/>
          <w:szCs w:val="24"/>
        </w:rPr>
        <w:tab/>
      </w:r>
      <w:r w:rsidR="00B510D1">
        <w:rPr>
          <w:rFonts w:ascii="Helvetica" w:hAnsi="Helvetica" w:cs="Helvetica"/>
          <w:sz w:val="24"/>
          <w:szCs w:val="24"/>
        </w:rPr>
        <w:t>Risk assessments are carried out</w:t>
      </w:r>
      <w:r w:rsidR="007B226B">
        <w:rPr>
          <w:rFonts w:ascii="Helvetica" w:hAnsi="Helvetica" w:cs="Helvetica"/>
          <w:sz w:val="24"/>
          <w:szCs w:val="24"/>
        </w:rPr>
        <w:t xml:space="preserve"> where deemed necessary</w:t>
      </w:r>
      <w:r w:rsidR="00EE35C3">
        <w:rPr>
          <w:rFonts w:ascii="Helvetica" w:hAnsi="Helvetica" w:cs="Helvetica"/>
          <w:sz w:val="24"/>
          <w:szCs w:val="24"/>
        </w:rPr>
        <w:t xml:space="preserve"> - f</w:t>
      </w:r>
      <w:r w:rsidR="00151221">
        <w:rPr>
          <w:rFonts w:ascii="Helvetica" w:hAnsi="Helvetica" w:cs="Helvetica"/>
          <w:sz w:val="24"/>
          <w:szCs w:val="24"/>
        </w:rPr>
        <w:t xml:space="preserve">or example, </w:t>
      </w:r>
      <w:r w:rsidR="00AB1D38">
        <w:rPr>
          <w:rFonts w:ascii="Helvetica" w:hAnsi="Helvetica" w:cs="Helvetica"/>
          <w:sz w:val="24"/>
          <w:szCs w:val="24"/>
        </w:rPr>
        <w:t xml:space="preserve">before a </w:t>
      </w:r>
      <w:r w:rsidR="00151221">
        <w:rPr>
          <w:rFonts w:ascii="Helvetica" w:hAnsi="Helvetica" w:cs="Helvetica"/>
          <w:sz w:val="24"/>
          <w:szCs w:val="24"/>
        </w:rPr>
        <w:t xml:space="preserve">client </w:t>
      </w:r>
      <w:r w:rsidR="00455CA3">
        <w:rPr>
          <w:rFonts w:ascii="Helvetica" w:hAnsi="Helvetica" w:cs="Helvetica"/>
          <w:sz w:val="24"/>
          <w:szCs w:val="24"/>
        </w:rPr>
        <w:t xml:space="preserve">home </w:t>
      </w:r>
      <w:r w:rsidR="00151221">
        <w:rPr>
          <w:rFonts w:ascii="Helvetica" w:hAnsi="Helvetica" w:cs="Helvetica"/>
          <w:sz w:val="24"/>
          <w:szCs w:val="24"/>
        </w:rPr>
        <w:t>visit</w:t>
      </w:r>
      <w:r w:rsidR="00ED72BB">
        <w:rPr>
          <w:rFonts w:ascii="Helvetica" w:hAnsi="Helvetica" w:cs="Helvetica"/>
          <w:sz w:val="24"/>
          <w:szCs w:val="24"/>
        </w:rPr>
        <w:t xml:space="preserve"> </w:t>
      </w:r>
      <w:r w:rsidR="003B4C41">
        <w:rPr>
          <w:rFonts w:ascii="Helvetica" w:hAnsi="Helvetica" w:cs="Helvetica"/>
          <w:sz w:val="24"/>
          <w:szCs w:val="24"/>
        </w:rPr>
        <w:t>(volunteer programme, DSA and WPA assessments)</w:t>
      </w:r>
      <w:r w:rsidR="0082590C">
        <w:rPr>
          <w:rFonts w:ascii="Helvetica" w:hAnsi="Helvetica" w:cs="Helvetica"/>
          <w:sz w:val="24"/>
          <w:szCs w:val="24"/>
        </w:rPr>
        <w:t xml:space="preserve">; </w:t>
      </w:r>
      <w:r w:rsidR="00EE35C3">
        <w:rPr>
          <w:rFonts w:ascii="Helvetica" w:hAnsi="Helvetica" w:cs="Helvetica"/>
          <w:sz w:val="24"/>
          <w:szCs w:val="24"/>
        </w:rPr>
        <w:t xml:space="preserve">for </w:t>
      </w:r>
      <w:r w:rsidR="00ED72BB">
        <w:rPr>
          <w:rFonts w:ascii="Helvetica" w:hAnsi="Helvetica" w:cs="Helvetica"/>
          <w:sz w:val="24"/>
          <w:szCs w:val="24"/>
        </w:rPr>
        <w:t xml:space="preserve">AbilityNet homeworkers and </w:t>
      </w:r>
      <w:r w:rsidR="00EE35C3">
        <w:rPr>
          <w:rFonts w:ascii="Helvetica" w:hAnsi="Helvetica" w:cs="Helvetica"/>
          <w:sz w:val="24"/>
          <w:szCs w:val="24"/>
        </w:rPr>
        <w:t xml:space="preserve">AbilityNet </w:t>
      </w:r>
      <w:r w:rsidR="003B4C41">
        <w:rPr>
          <w:rFonts w:ascii="Helvetica" w:hAnsi="Helvetica" w:cs="Helvetica"/>
          <w:sz w:val="24"/>
          <w:szCs w:val="24"/>
        </w:rPr>
        <w:t>offices.</w:t>
      </w:r>
    </w:p>
    <w:p w14:paraId="46BDD58E" w14:textId="77777777" w:rsidR="005436FE" w:rsidRDefault="005436FE" w:rsidP="005436FE">
      <w:pPr>
        <w:pStyle w:val="ListParagraph"/>
        <w:spacing w:after="200" w:line="360" w:lineRule="auto"/>
        <w:ind w:left="709" w:hanging="709"/>
        <w:rPr>
          <w:rFonts w:ascii="Helvetica" w:hAnsi="Helvetica" w:cs="Helvetica"/>
          <w:sz w:val="24"/>
          <w:szCs w:val="24"/>
        </w:rPr>
      </w:pPr>
    </w:p>
    <w:p w14:paraId="7BB67C5B" w14:textId="77777777" w:rsidR="004E3B0E" w:rsidRPr="00264A2D" w:rsidRDefault="004E3B0E" w:rsidP="00D24106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264A2D">
        <w:rPr>
          <w:rFonts w:ascii="Arial" w:hAnsi="Arial" w:cs="Arial"/>
          <w:b/>
          <w:sz w:val="28"/>
          <w:szCs w:val="28"/>
        </w:rPr>
        <w:t>2</w:t>
      </w:r>
      <w:r w:rsidR="009829BE">
        <w:rPr>
          <w:rFonts w:ascii="Arial" w:hAnsi="Arial" w:cs="Arial"/>
          <w:b/>
          <w:sz w:val="28"/>
          <w:szCs w:val="28"/>
        </w:rPr>
        <w:t>.</w:t>
      </w:r>
      <w:r w:rsidRPr="00264A2D">
        <w:rPr>
          <w:rFonts w:ascii="Arial" w:hAnsi="Arial" w:cs="Arial"/>
          <w:b/>
          <w:sz w:val="28"/>
          <w:szCs w:val="28"/>
        </w:rPr>
        <w:t xml:space="preserve"> S</w:t>
      </w:r>
      <w:r w:rsidR="005305C5">
        <w:rPr>
          <w:rFonts w:ascii="Arial" w:hAnsi="Arial" w:cs="Arial"/>
          <w:b/>
          <w:sz w:val="28"/>
          <w:szCs w:val="28"/>
        </w:rPr>
        <w:t xml:space="preserve">afeguarding </w:t>
      </w:r>
      <w:r w:rsidR="00BF3315">
        <w:rPr>
          <w:rFonts w:ascii="Arial" w:hAnsi="Arial" w:cs="Arial"/>
          <w:b/>
          <w:sz w:val="28"/>
          <w:szCs w:val="28"/>
        </w:rPr>
        <w:t>Officer</w:t>
      </w:r>
      <w:r w:rsidRPr="00264A2D">
        <w:rPr>
          <w:rFonts w:ascii="Arial" w:hAnsi="Arial" w:cs="Arial"/>
          <w:b/>
          <w:sz w:val="28"/>
          <w:szCs w:val="28"/>
        </w:rPr>
        <w:t xml:space="preserve">  </w:t>
      </w:r>
    </w:p>
    <w:p w14:paraId="22CDA2C0" w14:textId="77777777" w:rsidR="0017614B" w:rsidRDefault="00AB4A50" w:rsidP="00AB4A5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2.1   </w:t>
      </w:r>
      <w:r w:rsidR="00BF3315">
        <w:rPr>
          <w:rFonts w:ascii="Helvetica" w:hAnsi="Helvetica" w:cs="Helvetica"/>
          <w:sz w:val="24"/>
          <w:szCs w:val="24"/>
        </w:rPr>
        <w:t xml:space="preserve">The Head of HR will act as the Charity’s </w:t>
      </w:r>
      <w:r w:rsidR="00C76A14">
        <w:rPr>
          <w:rFonts w:ascii="Helvetica" w:hAnsi="Helvetica" w:cs="Helvetica"/>
          <w:sz w:val="24"/>
          <w:szCs w:val="24"/>
        </w:rPr>
        <w:t>P</w:t>
      </w:r>
      <w:r w:rsidR="009F4B00">
        <w:rPr>
          <w:rFonts w:ascii="Helvetica" w:hAnsi="Helvetica" w:cs="Helvetica"/>
          <w:sz w:val="24"/>
          <w:szCs w:val="24"/>
        </w:rPr>
        <w:t xml:space="preserve">rincipal </w:t>
      </w:r>
      <w:r w:rsidR="00C76A14">
        <w:rPr>
          <w:rFonts w:ascii="Helvetica" w:hAnsi="Helvetica" w:cs="Helvetica"/>
          <w:sz w:val="24"/>
          <w:szCs w:val="24"/>
        </w:rPr>
        <w:t>S</w:t>
      </w:r>
      <w:r w:rsidR="009F4B00">
        <w:rPr>
          <w:rFonts w:ascii="Helvetica" w:hAnsi="Helvetica" w:cs="Helvetica"/>
          <w:sz w:val="24"/>
          <w:szCs w:val="24"/>
        </w:rPr>
        <w:t xml:space="preserve">afeguarding </w:t>
      </w:r>
      <w:r w:rsidR="00C76A14">
        <w:rPr>
          <w:rFonts w:ascii="Helvetica" w:hAnsi="Helvetica" w:cs="Helvetica"/>
          <w:sz w:val="24"/>
          <w:szCs w:val="24"/>
        </w:rPr>
        <w:t>O</w:t>
      </w:r>
      <w:r w:rsidR="009F4B00">
        <w:rPr>
          <w:rFonts w:ascii="Helvetica" w:hAnsi="Helvetica" w:cs="Helvetica"/>
          <w:sz w:val="24"/>
          <w:szCs w:val="24"/>
        </w:rPr>
        <w:t>fficer</w:t>
      </w:r>
      <w:r w:rsidR="00C76A14">
        <w:rPr>
          <w:rFonts w:ascii="Helvetica" w:hAnsi="Helvetica" w:cs="Helvetica"/>
          <w:sz w:val="24"/>
          <w:szCs w:val="24"/>
        </w:rPr>
        <w:t xml:space="preserve">. </w:t>
      </w:r>
      <w:r w:rsidR="005D0DE7" w:rsidRPr="00BF3315">
        <w:rPr>
          <w:rFonts w:ascii="Helvetica" w:hAnsi="Helvetica" w:cs="Helvetica"/>
          <w:sz w:val="24"/>
          <w:szCs w:val="24"/>
        </w:rPr>
        <w:t xml:space="preserve">The </w:t>
      </w:r>
      <w:r w:rsidR="00C76A14">
        <w:rPr>
          <w:rFonts w:ascii="Helvetica" w:hAnsi="Helvetica" w:cs="Helvetica"/>
          <w:sz w:val="24"/>
          <w:szCs w:val="24"/>
        </w:rPr>
        <w:t xml:space="preserve">HR Assistant </w:t>
      </w:r>
      <w:r w:rsidR="00320B93">
        <w:rPr>
          <w:rFonts w:ascii="Helvetica" w:hAnsi="Helvetica" w:cs="Helvetica"/>
          <w:sz w:val="24"/>
          <w:szCs w:val="24"/>
        </w:rPr>
        <w:t xml:space="preserve">is the Charity’s Deputy Safeguarding Officer. </w:t>
      </w:r>
      <w:r w:rsidR="00723D60">
        <w:rPr>
          <w:rFonts w:ascii="Helvetica" w:hAnsi="Helvetica" w:cs="Helvetica"/>
          <w:sz w:val="24"/>
          <w:szCs w:val="24"/>
        </w:rPr>
        <w:t>The safeguarding officers will</w:t>
      </w:r>
      <w:r w:rsidR="0017614B">
        <w:rPr>
          <w:rFonts w:ascii="Helvetica" w:hAnsi="Helvetica" w:cs="Helvetica"/>
          <w:sz w:val="24"/>
          <w:szCs w:val="24"/>
        </w:rPr>
        <w:t>:</w:t>
      </w:r>
    </w:p>
    <w:p w14:paraId="45E9649C" w14:textId="4602CA36" w:rsidR="00264A2D" w:rsidRPr="000B42FF" w:rsidRDefault="00723D60" w:rsidP="0017614B">
      <w:pPr>
        <w:pStyle w:val="ListParagraph"/>
        <w:numPr>
          <w:ilvl w:val="0"/>
          <w:numId w:val="6"/>
        </w:numPr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17614B">
        <w:rPr>
          <w:rFonts w:ascii="Helvetica" w:hAnsi="Helvetica" w:cs="Helvetica"/>
          <w:sz w:val="24"/>
          <w:szCs w:val="24"/>
        </w:rPr>
        <w:t xml:space="preserve">act as a point of contact for those who have safeguarding </w:t>
      </w:r>
      <w:r w:rsidR="0017614B" w:rsidRPr="0017614B">
        <w:rPr>
          <w:rFonts w:ascii="Helvetica" w:hAnsi="Helvetica" w:cs="Helvetica"/>
          <w:sz w:val="24"/>
          <w:szCs w:val="24"/>
        </w:rPr>
        <w:t>concerns, receiving information and recording those concerns</w:t>
      </w:r>
      <w:r w:rsidR="004D6D1A">
        <w:rPr>
          <w:rFonts w:ascii="Helvetica" w:hAnsi="Helvetica" w:cs="Helvetica"/>
          <w:sz w:val="24"/>
          <w:szCs w:val="24"/>
        </w:rPr>
        <w:t>;</w:t>
      </w:r>
    </w:p>
    <w:p w14:paraId="74144E22" w14:textId="77777777" w:rsidR="000B42FF" w:rsidRPr="004D6D1A" w:rsidRDefault="000B42FF" w:rsidP="000B42FF">
      <w:pPr>
        <w:pStyle w:val="ListParagraph"/>
        <w:spacing w:after="200" w:line="360" w:lineRule="auto"/>
        <w:rPr>
          <w:rFonts w:ascii="Arial" w:hAnsi="Arial" w:cs="Arial"/>
          <w:b/>
          <w:sz w:val="28"/>
          <w:szCs w:val="28"/>
        </w:rPr>
      </w:pPr>
    </w:p>
    <w:p w14:paraId="25C58BBE" w14:textId="77777777" w:rsidR="004D6D1A" w:rsidRDefault="004D6D1A" w:rsidP="0017614B">
      <w:pPr>
        <w:pStyle w:val="ListParagraph"/>
        <w:numPr>
          <w:ilvl w:val="0"/>
          <w:numId w:val="6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4D6D1A">
        <w:rPr>
          <w:rFonts w:ascii="Helvetica" w:hAnsi="Helvetica" w:cs="Helvetica"/>
          <w:sz w:val="24"/>
          <w:szCs w:val="24"/>
        </w:rPr>
        <w:t>actin</w:t>
      </w:r>
      <w:r>
        <w:rPr>
          <w:rFonts w:ascii="Helvetica" w:hAnsi="Helvetica" w:cs="Helvetica"/>
          <w:sz w:val="24"/>
          <w:szCs w:val="24"/>
        </w:rPr>
        <w:t xml:space="preserve">g </w:t>
      </w:r>
      <w:r w:rsidR="0045672F">
        <w:rPr>
          <w:rFonts w:ascii="Helvetica" w:hAnsi="Helvetica" w:cs="Helvetica"/>
          <w:sz w:val="24"/>
          <w:szCs w:val="24"/>
        </w:rPr>
        <w:t>upon concerns as appropriate</w:t>
      </w:r>
      <w:r w:rsidR="00A9324D">
        <w:rPr>
          <w:rFonts w:ascii="Helvetica" w:hAnsi="Helvetica" w:cs="Helvetica"/>
          <w:sz w:val="24"/>
          <w:szCs w:val="24"/>
        </w:rPr>
        <w:t xml:space="preserve"> in the circumstances, for example making external referrals to </w:t>
      </w:r>
      <w:r w:rsidR="003B2463">
        <w:rPr>
          <w:rFonts w:ascii="Helvetica" w:hAnsi="Helvetica" w:cs="Helvetica"/>
          <w:sz w:val="24"/>
          <w:szCs w:val="24"/>
        </w:rPr>
        <w:t>social services</w:t>
      </w:r>
      <w:r w:rsidR="00E06D3D">
        <w:rPr>
          <w:rFonts w:ascii="Helvetica" w:hAnsi="Helvetica" w:cs="Helvetica"/>
          <w:sz w:val="24"/>
          <w:szCs w:val="24"/>
        </w:rPr>
        <w:t xml:space="preserve"> or police</w:t>
      </w:r>
    </w:p>
    <w:p w14:paraId="4AB7DAC6" w14:textId="77777777" w:rsidR="00E06D3D" w:rsidRPr="004D6D1A" w:rsidRDefault="00E06D3D" w:rsidP="0017614B">
      <w:pPr>
        <w:pStyle w:val="ListParagraph"/>
        <w:numPr>
          <w:ilvl w:val="0"/>
          <w:numId w:val="6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monitoring the implementation of this policy</w:t>
      </w:r>
    </w:p>
    <w:p w14:paraId="0A50C4A9" w14:textId="77777777" w:rsidR="00A5129D" w:rsidRDefault="00A5129D" w:rsidP="00D24106">
      <w:pPr>
        <w:spacing w:after="200" w:line="360" w:lineRule="auto"/>
        <w:rPr>
          <w:rFonts w:ascii="Arial" w:hAnsi="Arial" w:cs="Arial"/>
          <w:b/>
          <w:sz w:val="28"/>
          <w:szCs w:val="28"/>
        </w:rPr>
      </w:pPr>
    </w:p>
    <w:p w14:paraId="57953BFE" w14:textId="77777777" w:rsidR="00264A2D" w:rsidRDefault="00E06D3D" w:rsidP="00D24106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Dealing with Safeguarding Concerns</w:t>
      </w:r>
    </w:p>
    <w:p w14:paraId="132B6CBF" w14:textId="77777777" w:rsidR="002645E2" w:rsidRDefault="00ED18EC" w:rsidP="00ED18EC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3.1 </w:t>
      </w:r>
      <w:r w:rsidR="006E3FD4">
        <w:rPr>
          <w:rFonts w:ascii="Helvetica" w:hAnsi="Helvetica" w:cs="Helvetica"/>
          <w:sz w:val="24"/>
          <w:szCs w:val="24"/>
        </w:rPr>
        <w:t>If a safeguarding issue is raised the matter should be reported to a Safeguarding Officer</w:t>
      </w:r>
      <w:r w:rsidR="006375EE">
        <w:rPr>
          <w:rFonts w:ascii="Helvetica" w:hAnsi="Helvetica" w:cs="Helvetica"/>
          <w:sz w:val="24"/>
          <w:szCs w:val="24"/>
        </w:rPr>
        <w:t xml:space="preserve"> without delay.</w:t>
      </w:r>
      <w:r w:rsidR="00225478">
        <w:rPr>
          <w:rFonts w:ascii="Helvetica" w:hAnsi="Helvetica" w:cs="Helvetica"/>
          <w:sz w:val="24"/>
          <w:szCs w:val="24"/>
        </w:rPr>
        <w:t xml:space="preserve"> If in any doubt as to whether a safeguarding concern should be reported, </w:t>
      </w:r>
      <w:r w:rsidR="00E46100">
        <w:rPr>
          <w:rFonts w:ascii="Helvetica" w:hAnsi="Helvetica" w:cs="Helvetica"/>
          <w:sz w:val="24"/>
          <w:szCs w:val="24"/>
        </w:rPr>
        <w:t>liaise with a Safeguarding Officer in the first instance for guidance.</w:t>
      </w:r>
      <w:r w:rsidR="001B7D0B">
        <w:rPr>
          <w:rFonts w:ascii="Helvetica" w:hAnsi="Helvetica" w:cs="Helvetica"/>
          <w:sz w:val="24"/>
          <w:szCs w:val="24"/>
        </w:rPr>
        <w:t xml:space="preserve"> </w:t>
      </w:r>
    </w:p>
    <w:p w14:paraId="03F79D54" w14:textId="080E285F" w:rsidR="008834D5" w:rsidRDefault="002645E2" w:rsidP="00ED18EC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3.2</w:t>
      </w:r>
      <w:r>
        <w:rPr>
          <w:rFonts w:ascii="Helvetica" w:hAnsi="Helvetica" w:cs="Helvetica"/>
          <w:sz w:val="24"/>
          <w:szCs w:val="24"/>
        </w:rPr>
        <w:tab/>
        <w:t xml:space="preserve">If a Safeguarding Officer considers </w:t>
      </w:r>
      <w:r w:rsidR="006977DA">
        <w:rPr>
          <w:rFonts w:ascii="Helvetica" w:hAnsi="Helvetica" w:cs="Helvetica"/>
          <w:sz w:val="24"/>
          <w:szCs w:val="24"/>
        </w:rPr>
        <w:t xml:space="preserve">the matter raised to be a safeguarding </w:t>
      </w:r>
      <w:proofErr w:type="gramStart"/>
      <w:r w:rsidR="006977DA">
        <w:rPr>
          <w:rFonts w:ascii="Helvetica" w:hAnsi="Helvetica" w:cs="Helvetica"/>
          <w:sz w:val="24"/>
          <w:szCs w:val="24"/>
        </w:rPr>
        <w:t>issue</w:t>
      </w:r>
      <w:proofErr w:type="gramEnd"/>
      <w:r w:rsidR="006977DA">
        <w:rPr>
          <w:rFonts w:ascii="Helvetica" w:hAnsi="Helvetica" w:cs="Helvetica"/>
          <w:sz w:val="24"/>
          <w:szCs w:val="24"/>
        </w:rPr>
        <w:t xml:space="preserve"> they </w:t>
      </w:r>
      <w:r w:rsidR="000915D0">
        <w:rPr>
          <w:rFonts w:ascii="Helvetica" w:hAnsi="Helvetica" w:cs="Helvetica"/>
          <w:sz w:val="24"/>
          <w:szCs w:val="24"/>
        </w:rPr>
        <w:t xml:space="preserve">will take the necessary action, for example, will </w:t>
      </w:r>
      <w:r w:rsidR="006977DA">
        <w:rPr>
          <w:rFonts w:ascii="Helvetica" w:hAnsi="Helvetica" w:cs="Helvetica"/>
          <w:sz w:val="24"/>
          <w:szCs w:val="24"/>
        </w:rPr>
        <w:t xml:space="preserve">report it to the appropriate </w:t>
      </w:r>
      <w:r w:rsidR="008834D5">
        <w:rPr>
          <w:rFonts w:ascii="Helvetica" w:hAnsi="Helvetica" w:cs="Helvetica"/>
          <w:sz w:val="24"/>
          <w:szCs w:val="24"/>
        </w:rPr>
        <w:t>body such as the local council or police.</w:t>
      </w:r>
    </w:p>
    <w:p w14:paraId="4D5B4CFF" w14:textId="77777777" w:rsidR="00ED18EC" w:rsidRDefault="008834D5" w:rsidP="00ED18EC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3.3 If a member </w:t>
      </w:r>
      <w:r w:rsidR="00AF44A2">
        <w:rPr>
          <w:rFonts w:ascii="Helvetica" w:hAnsi="Helvetica" w:cs="Helvetica"/>
          <w:sz w:val="24"/>
          <w:szCs w:val="24"/>
        </w:rPr>
        <w:t xml:space="preserve">of </w:t>
      </w:r>
      <w:r>
        <w:rPr>
          <w:rFonts w:ascii="Helvetica" w:hAnsi="Helvetica" w:cs="Helvetica"/>
          <w:sz w:val="24"/>
          <w:szCs w:val="24"/>
        </w:rPr>
        <w:t xml:space="preserve">staff </w:t>
      </w:r>
      <w:r w:rsidR="00C85936">
        <w:rPr>
          <w:rFonts w:ascii="Helvetica" w:hAnsi="Helvetica" w:cs="Helvetica"/>
          <w:sz w:val="24"/>
          <w:szCs w:val="24"/>
        </w:rPr>
        <w:t xml:space="preserve">makes a referral to social services, police etc, </w:t>
      </w:r>
      <w:r w:rsidR="0059548E">
        <w:rPr>
          <w:rFonts w:ascii="Helvetica" w:hAnsi="Helvetica" w:cs="Helvetica"/>
          <w:sz w:val="24"/>
          <w:szCs w:val="24"/>
        </w:rPr>
        <w:t>then they must notify the AbilityNet Safeguarding Officer</w:t>
      </w:r>
      <w:r w:rsidR="00ED18EC">
        <w:rPr>
          <w:rFonts w:ascii="Helvetica" w:hAnsi="Helvetica" w:cs="Helvetica"/>
          <w:sz w:val="24"/>
          <w:szCs w:val="24"/>
        </w:rPr>
        <w:t xml:space="preserve"> </w:t>
      </w:r>
      <w:r w:rsidR="007A01BA">
        <w:rPr>
          <w:rFonts w:ascii="Helvetica" w:hAnsi="Helvetica" w:cs="Helvetica"/>
          <w:sz w:val="24"/>
          <w:szCs w:val="24"/>
        </w:rPr>
        <w:t xml:space="preserve">that a referral has been made as soon as reasonably </w:t>
      </w:r>
      <w:r w:rsidR="009E0AE7">
        <w:rPr>
          <w:rFonts w:ascii="Helvetica" w:hAnsi="Helvetica" w:cs="Helvetica"/>
          <w:sz w:val="24"/>
          <w:szCs w:val="24"/>
        </w:rPr>
        <w:t>practicable</w:t>
      </w:r>
      <w:r w:rsidR="007A01BA">
        <w:rPr>
          <w:rFonts w:ascii="Helvetica" w:hAnsi="Helvetica" w:cs="Helvetica"/>
          <w:sz w:val="24"/>
          <w:szCs w:val="24"/>
        </w:rPr>
        <w:t>.</w:t>
      </w:r>
    </w:p>
    <w:p w14:paraId="42A5B64B" w14:textId="77777777" w:rsidR="0083716E" w:rsidRDefault="003D4621" w:rsidP="003C212E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3.4 </w:t>
      </w:r>
      <w:r w:rsidR="002C732E">
        <w:rPr>
          <w:rFonts w:ascii="Helvetica" w:hAnsi="Helvetica" w:cs="Helvetica"/>
          <w:sz w:val="24"/>
          <w:szCs w:val="24"/>
        </w:rPr>
        <w:t>The Safeguarding Concern Form</w:t>
      </w:r>
      <w:r w:rsidR="003C212E">
        <w:rPr>
          <w:rFonts w:ascii="Helvetica" w:hAnsi="Helvetica" w:cs="Helvetica"/>
          <w:sz w:val="24"/>
          <w:szCs w:val="24"/>
        </w:rPr>
        <w:t xml:space="preserve"> (Appendix 1) should be completed by the individual raising the concern.</w:t>
      </w:r>
    </w:p>
    <w:p w14:paraId="6A4F250C" w14:textId="77777777" w:rsidR="00A5129D" w:rsidRDefault="00A5129D" w:rsidP="003C212E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</w:p>
    <w:p w14:paraId="794D3A56" w14:textId="77777777" w:rsidR="00A5129D" w:rsidRDefault="00A5129D" w:rsidP="00A5129D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C94794">
        <w:rPr>
          <w:rFonts w:ascii="Arial" w:hAnsi="Arial" w:cs="Arial"/>
          <w:b/>
          <w:sz w:val="28"/>
          <w:szCs w:val="28"/>
        </w:rPr>
        <w:t>A</w:t>
      </w:r>
      <w:r w:rsidR="004F38F7">
        <w:rPr>
          <w:rFonts w:ascii="Arial" w:hAnsi="Arial" w:cs="Arial"/>
          <w:b/>
          <w:sz w:val="28"/>
          <w:szCs w:val="28"/>
        </w:rPr>
        <w:t>llegations made against staff</w:t>
      </w:r>
    </w:p>
    <w:p w14:paraId="22C3F48C" w14:textId="77777777" w:rsidR="00C57C85" w:rsidRPr="00C57C85" w:rsidRDefault="00C57C85" w:rsidP="00A5129D">
      <w:pPr>
        <w:spacing w:after="200" w:line="360" w:lineRule="auto"/>
        <w:rPr>
          <w:rFonts w:ascii="Arial" w:hAnsi="Arial" w:cs="Arial"/>
          <w:sz w:val="28"/>
          <w:szCs w:val="28"/>
        </w:rPr>
      </w:pPr>
      <w:r w:rsidRPr="00C57C85">
        <w:rPr>
          <w:rFonts w:ascii="Arial" w:hAnsi="Arial" w:cs="Arial"/>
          <w:sz w:val="28"/>
          <w:szCs w:val="28"/>
        </w:rPr>
        <w:t>4.1 Risk Assessment</w:t>
      </w:r>
    </w:p>
    <w:p w14:paraId="528969B6" w14:textId="746CCEC7" w:rsidR="00C94794" w:rsidRDefault="00C94794" w:rsidP="0019214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 w:rsidRPr="00C94794">
        <w:rPr>
          <w:rFonts w:ascii="Helvetica" w:hAnsi="Helvetica" w:cs="Helvetica"/>
          <w:sz w:val="24"/>
          <w:szCs w:val="24"/>
        </w:rPr>
        <w:t>4.1</w:t>
      </w:r>
      <w:r w:rsidR="003A507B">
        <w:rPr>
          <w:rFonts w:ascii="Helvetica" w:hAnsi="Helvetica" w:cs="Helvetica"/>
          <w:sz w:val="24"/>
          <w:szCs w:val="24"/>
        </w:rPr>
        <w:t xml:space="preserve">.1 </w:t>
      </w:r>
      <w:r>
        <w:rPr>
          <w:rFonts w:ascii="Helvetica" w:hAnsi="Helvetica" w:cs="Helvetica"/>
          <w:sz w:val="24"/>
          <w:szCs w:val="24"/>
        </w:rPr>
        <w:t xml:space="preserve">AbilityNet will ensure that any allegations made against </w:t>
      </w:r>
      <w:r w:rsidR="00C552B4">
        <w:rPr>
          <w:rFonts w:ascii="Helvetica" w:hAnsi="Helvetica" w:cs="Helvetica"/>
          <w:sz w:val="24"/>
          <w:szCs w:val="24"/>
        </w:rPr>
        <w:t>staff</w:t>
      </w:r>
      <w:r w:rsidR="00EB4894">
        <w:rPr>
          <w:rFonts w:ascii="Helvetica" w:hAnsi="Helvetica" w:cs="Helvetica"/>
          <w:sz w:val="24"/>
          <w:szCs w:val="24"/>
        </w:rPr>
        <w:t xml:space="preserve"> </w:t>
      </w:r>
      <w:r w:rsidR="00C552B4">
        <w:rPr>
          <w:rFonts w:ascii="Helvetica" w:hAnsi="Helvetica" w:cs="Helvetica"/>
          <w:sz w:val="24"/>
          <w:szCs w:val="24"/>
        </w:rPr>
        <w:t xml:space="preserve">will be dealt </w:t>
      </w:r>
      <w:proofErr w:type="gramStart"/>
      <w:r w:rsidR="00C552B4">
        <w:rPr>
          <w:rFonts w:ascii="Helvetica" w:hAnsi="Helvetica" w:cs="Helvetica"/>
          <w:sz w:val="24"/>
          <w:szCs w:val="24"/>
        </w:rPr>
        <w:t xml:space="preserve">with </w:t>
      </w:r>
      <w:r w:rsidR="00192140">
        <w:rPr>
          <w:rFonts w:ascii="Helvetica" w:hAnsi="Helvetica" w:cs="Helvetica"/>
          <w:sz w:val="24"/>
          <w:szCs w:val="24"/>
        </w:rPr>
        <w:t xml:space="preserve"> </w:t>
      </w:r>
      <w:r w:rsidR="00C552B4">
        <w:rPr>
          <w:rFonts w:ascii="Helvetica" w:hAnsi="Helvetica" w:cs="Helvetica"/>
          <w:sz w:val="24"/>
          <w:szCs w:val="24"/>
        </w:rPr>
        <w:t>swiftly</w:t>
      </w:r>
      <w:proofErr w:type="gramEnd"/>
      <w:r w:rsidR="00C552B4">
        <w:rPr>
          <w:rFonts w:ascii="Helvetica" w:hAnsi="Helvetica" w:cs="Helvetica"/>
          <w:sz w:val="24"/>
          <w:szCs w:val="24"/>
        </w:rPr>
        <w:t xml:space="preserve">. </w:t>
      </w:r>
    </w:p>
    <w:p w14:paraId="6B2A1567" w14:textId="77777777" w:rsidR="00CB4238" w:rsidRDefault="000B362C" w:rsidP="0019214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4.1.2 In such circumstances where an allegation has been made</w:t>
      </w:r>
      <w:r w:rsidR="00261A41">
        <w:rPr>
          <w:rFonts w:ascii="Helvetica" w:hAnsi="Helvetica" w:cs="Helvetica"/>
          <w:sz w:val="24"/>
          <w:szCs w:val="24"/>
        </w:rPr>
        <w:t xml:space="preserve"> AbilityNet may consider it more appropriate to implement this policy and procedure in dealing with the matter rather than an alternative policy and procedure, e.g.</w:t>
      </w:r>
      <w:r w:rsidR="00975B9D">
        <w:rPr>
          <w:rFonts w:ascii="Helvetica" w:hAnsi="Helvetica" w:cs="Helvetica"/>
          <w:sz w:val="24"/>
          <w:szCs w:val="24"/>
        </w:rPr>
        <w:t xml:space="preserve"> </w:t>
      </w:r>
    </w:p>
    <w:p w14:paraId="26606B72" w14:textId="77777777" w:rsidR="007F3866" w:rsidRDefault="007F3866" w:rsidP="007F3866">
      <w:pPr>
        <w:spacing w:after="200" w:line="360" w:lineRule="auto"/>
        <w:ind w:left="851" w:hanging="131"/>
        <w:rPr>
          <w:rFonts w:ascii="Helvetica" w:hAnsi="Helvetica" w:cs="Helvetica"/>
          <w:sz w:val="24"/>
          <w:szCs w:val="24"/>
        </w:rPr>
      </w:pPr>
    </w:p>
    <w:p w14:paraId="076ABE4A" w14:textId="2E1ECA25" w:rsidR="008A37C8" w:rsidRDefault="00975B9D" w:rsidP="00192140">
      <w:pPr>
        <w:spacing w:after="200" w:line="360" w:lineRule="auto"/>
        <w:ind w:lef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disciplinary procedure. In such cases AbilityNet will deal with matters </w:t>
      </w:r>
      <w:r w:rsidR="00706157">
        <w:rPr>
          <w:rFonts w:ascii="Helvetica" w:hAnsi="Helvetica" w:cs="Helvetica"/>
          <w:sz w:val="24"/>
          <w:szCs w:val="24"/>
        </w:rPr>
        <w:t>by assessing the potential risks in the following way.</w:t>
      </w:r>
    </w:p>
    <w:p w14:paraId="2512C69F" w14:textId="77777777" w:rsidR="00A5129D" w:rsidRDefault="00706157" w:rsidP="0019214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4.1.3 A Safeguarding Officer will </w:t>
      </w:r>
      <w:r w:rsidR="003C1882">
        <w:rPr>
          <w:rFonts w:ascii="Helvetica" w:hAnsi="Helvetica" w:cs="Helvetica"/>
          <w:sz w:val="24"/>
          <w:szCs w:val="24"/>
        </w:rPr>
        <w:t>be responsible for ensuring that appropriate risk assessments are carried out which seek to identify the risk</w:t>
      </w:r>
      <w:r w:rsidR="00265A5B">
        <w:rPr>
          <w:rFonts w:ascii="Helvetica" w:hAnsi="Helvetica" w:cs="Helvetica"/>
          <w:sz w:val="24"/>
          <w:szCs w:val="24"/>
        </w:rPr>
        <w:t xml:space="preserve">s posed by a </w:t>
      </w:r>
      <w:proofErr w:type="gramStart"/>
      <w:r w:rsidR="00265A5B">
        <w:rPr>
          <w:rFonts w:ascii="Helvetica" w:hAnsi="Helvetica" w:cs="Helvetica"/>
          <w:sz w:val="24"/>
          <w:szCs w:val="24"/>
        </w:rPr>
        <w:t>particular member</w:t>
      </w:r>
      <w:proofErr w:type="gramEnd"/>
      <w:r w:rsidR="00265A5B">
        <w:rPr>
          <w:rFonts w:ascii="Helvetica" w:hAnsi="Helvetica" w:cs="Helvetica"/>
          <w:sz w:val="24"/>
          <w:szCs w:val="24"/>
        </w:rPr>
        <w:t xml:space="preserve"> of staff and consider the appropriate way to manage such risks and may involve other members of AbilityNet staff </w:t>
      </w:r>
      <w:r w:rsidR="00452440">
        <w:rPr>
          <w:rFonts w:ascii="Helvetica" w:hAnsi="Helvetica" w:cs="Helvetica"/>
          <w:sz w:val="24"/>
          <w:szCs w:val="24"/>
        </w:rPr>
        <w:t>in collating information</w:t>
      </w:r>
      <w:r w:rsidR="001E19E2">
        <w:rPr>
          <w:rFonts w:ascii="Helvetica" w:hAnsi="Helvetica" w:cs="Helvetica"/>
          <w:sz w:val="24"/>
          <w:szCs w:val="24"/>
        </w:rPr>
        <w:t>.</w:t>
      </w:r>
    </w:p>
    <w:p w14:paraId="5C5A7BE8" w14:textId="77777777" w:rsidR="00F862B2" w:rsidRDefault="00F862B2" w:rsidP="0019214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4.1.4 A Safeguarding Officer will decide the exact process to be followed in the circumstances </w:t>
      </w:r>
      <w:r w:rsidR="00CA2C55">
        <w:rPr>
          <w:rFonts w:ascii="Helvetica" w:hAnsi="Helvetica" w:cs="Helvetica"/>
          <w:sz w:val="24"/>
          <w:szCs w:val="24"/>
        </w:rPr>
        <w:t>of the case with due regard to fairness. However, it is anticipated that</w:t>
      </w:r>
      <w:r w:rsidR="004E5402">
        <w:rPr>
          <w:rFonts w:ascii="Helvetica" w:hAnsi="Helvetica" w:cs="Helvetica"/>
          <w:sz w:val="24"/>
          <w:szCs w:val="24"/>
        </w:rPr>
        <w:t>, where appropriate, information and concerns will be shared with the member of staff</w:t>
      </w:r>
      <w:r w:rsidR="00A21CB9">
        <w:rPr>
          <w:rFonts w:ascii="Helvetica" w:hAnsi="Helvetica" w:cs="Helvetica"/>
          <w:sz w:val="24"/>
          <w:szCs w:val="24"/>
        </w:rPr>
        <w:t xml:space="preserve"> </w:t>
      </w:r>
      <w:r w:rsidR="004E5402">
        <w:rPr>
          <w:rFonts w:ascii="Helvetica" w:hAnsi="Helvetica" w:cs="Helvetica"/>
          <w:sz w:val="24"/>
          <w:szCs w:val="24"/>
        </w:rPr>
        <w:t>(who is thought to pose a risk)</w:t>
      </w:r>
      <w:r w:rsidR="00AE17EA">
        <w:rPr>
          <w:rFonts w:ascii="Helvetica" w:hAnsi="Helvetica" w:cs="Helvetica"/>
          <w:sz w:val="24"/>
          <w:szCs w:val="24"/>
        </w:rPr>
        <w:t>, and the member of staff will be given the opportunity to (in person or in writing) res</w:t>
      </w:r>
      <w:r w:rsidR="00595BF3">
        <w:rPr>
          <w:rFonts w:ascii="Helvetica" w:hAnsi="Helvetica" w:cs="Helvetica"/>
          <w:sz w:val="24"/>
          <w:szCs w:val="24"/>
        </w:rPr>
        <w:t xml:space="preserve">pond to the information and concerns. </w:t>
      </w:r>
      <w:r w:rsidR="001777C3">
        <w:rPr>
          <w:rFonts w:ascii="Helvetica" w:hAnsi="Helvetica" w:cs="Helvetica"/>
          <w:sz w:val="24"/>
          <w:szCs w:val="24"/>
        </w:rPr>
        <w:t>The Safeguarding Officer may invite the member of staff</w:t>
      </w:r>
      <w:r w:rsidR="00A21CB9">
        <w:rPr>
          <w:rFonts w:ascii="Helvetica" w:hAnsi="Helvetica" w:cs="Helvetica"/>
          <w:sz w:val="24"/>
          <w:szCs w:val="24"/>
        </w:rPr>
        <w:t xml:space="preserve"> </w:t>
      </w:r>
      <w:r w:rsidR="001777C3">
        <w:rPr>
          <w:rFonts w:ascii="Helvetica" w:hAnsi="Helvetica" w:cs="Helvetica"/>
          <w:sz w:val="24"/>
          <w:szCs w:val="24"/>
        </w:rPr>
        <w:t xml:space="preserve">to a meeting to discuss the concern that has been raised. </w:t>
      </w:r>
      <w:r w:rsidR="00E45A36">
        <w:rPr>
          <w:rFonts w:ascii="Helvetica" w:hAnsi="Helvetica" w:cs="Helvetica"/>
          <w:sz w:val="24"/>
          <w:szCs w:val="24"/>
        </w:rPr>
        <w:t xml:space="preserve">The member of staff </w:t>
      </w:r>
      <w:r w:rsidR="009554A1">
        <w:rPr>
          <w:rFonts w:ascii="Helvetica" w:hAnsi="Helvetica" w:cs="Helvetica"/>
          <w:sz w:val="24"/>
          <w:szCs w:val="24"/>
        </w:rPr>
        <w:t xml:space="preserve">will have the ability to respond to any issues raised </w:t>
      </w:r>
      <w:r w:rsidR="00BD0E51">
        <w:rPr>
          <w:rFonts w:ascii="Helvetica" w:hAnsi="Helvetica" w:cs="Helvetica"/>
          <w:sz w:val="24"/>
          <w:szCs w:val="24"/>
        </w:rPr>
        <w:t xml:space="preserve">and has the right to be accompanied to this meeting by a colleague or union representative. </w:t>
      </w:r>
    </w:p>
    <w:p w14:paraId="16504B53" w14:textId="77777777" w:rsidR="00CA3A75" w:rsidRDefault="00CA3A75" w:rsidP="0019214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4.1.5 Following this process, the Safeguarding Officer </w:t>
      </w:r>
      <w:r w:rsidR="00CB076B">
        <w:rPr>
          <w:rFonts w:ascii="Helvetica" w:hAnsi="Helvetica" w:cs="Helvetica"/>
          <w:sz w:val="24"/>
          <w:szCs w:val="24"/>
        </w:rPr>
        <w:t xml:space="preserve">(with the CEO) </w:t>
      </w:r>
      <w:r w:rsidR="00A06F7F">
        <w:rPr>
          <w:rFonts w:ascii="Helvetica" w:hAnsi="Helvetica" w:cs="Helvetica"/>
          <w:sz w:val="24"/>
          <w:szCs w:val="24"/>
        </w:rPr>
        <w:t>wil</w:t>
      </w:r>
      <w:r w:rsidR="009B54E7">
        <w:rPr>
          <w:rFonts w:ascii="Helvetica" w:hAnsi="Helvetica" w:cs="Helvetica"/>
          <w:sz w:val="24"/>
          <w:szCs w:val="24"/>
        </w:rPr>
        <w:t xml:space="preserve">l </w:t>
      </w:r>
      <w:r w:rsidR="00A06F7F">
        <w:rPr>
          <w:rFonts w:ascii="Helvetica" w:hAnsi="Helvetica" w:cs="Helvetica"/>
          <w:sz w:val="24"/>
          <w:szCs w:val="24"/>
        </w:rPr>
        <w:t>determine whether or not the member of staff</w:t>
      </w:r>
      <w:r w:rsidR="00827DA4">
        <w:rPr>
          <w:rFonts w:ascii="Helvetica" w:hAnsi="Helvetica" w:cs="Helvetica"/>
          <w:sz w:val="24"/>
          <w:szCs w:val="24"/>
        </w:rPr>
        <w:t xml:space="preserve"> poses any risk and if </w:t>
      </w:r>
      <w:proofErr w:type="gramStart"/>
      <w:r w:rsidR="00827DA4">
        <w:rPr>
          <w:rFonts w:ascii="Helvetica" w:hAnsi="Helvetica" w:cs="Helvetica"/>
          <w:sz w:val="24"/>
          <w:szCs w:val="24"/>
        </w:rPr>
        <w:t>so</w:t>
      </w:r>
      <w:proofErr w:type="gramEnd"/>
      <w:r w:rsidR="00827DA4">
        <w:rPr>
          <w:rFonts w:ascii="Helvetica" w:hAnsi="Helvetica" w:cs="Helvetica"/>
          <w:sz w:val="24"/>
          <w:szCs w:val="24"/>
        </w:rPr>
        <w:t xml:space="preserve"> what the risks are and how these should be manage</w:t>
      </w:r>
      <w:r w:rsidR="00AE475F">
        <w:rPr>
          <w:rFonts w:ascii="Helvetica" w:hAnsi="Helvetica" w:cs="Helvetica"/>
          <w:sz w:val="24"/>
          <w:szCs w:val="24"/>
        </w:rPr>
        <w:t>d for example under the following action plan:</w:t>
      </w:r>
    </w:p>
    <w:p w14:paraId="2166730A" w14:textId="77777777" w:rsidR="00AE475F" w:rsidRDefault="00AE475F" w:rsidP="00192140">
      <w:pPr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4.1.6 The outcome of the risk assessment process </w:t>
      </w:r>
      <w:r w:rsidR="00A311F6">
        <w:rPr>
          <w:rFonts w:ascii="Helvetica" w:hAnsi="Helvetica" w:cs="Helvetica"/>
          <w:sz w:val="24"/>
          <w:szCs w:val="24"/>
        </w:rPr>
        <w:t>may be as follows (this is not an exhaustive list):</w:t>
      </w:r>
    </w:p>
    <w:p w14:paraId="72580FD6" w14:textId="77777777" w:rsidR="00CB6128" w:rsidRDefault="00CB6128" w:rsidP="00192140">
      <w:pPr>
        <w:pStyle w:val="ListParagraph"/>
        <w:numPr>
          <w:ilvl w:val="0"/>
          <w:numId w:val="7"/>
        </w:numPr>
        <w:spacing w:after="200" w:line="360" w:lineRule="auto"/>
        <w:ind w:left="567" w:firstLine="14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action to be taken;</w:t>
      </w:r>
    </w:p>
    <w:p w14:paraId="37647057" w14:textId="77777777" w:rsidR="00CB6128" w:rsidRDefault="00361AA0" w:rsidP="00192140">
      <w:pPr>
        <w:pStyle w:val="ListParagraph"/>
        <w:numPr>
          <w:ilvl w:val="0"/>
          <w:numId w:val="7"/>
        </w:numPr>
        <w:spacing w:after="200" w:line="360" w:lineRule="auto"/>
        <w:ind w:left="1418" w:hanging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Notifying the member of staff’s manager</w:t>
      </w:r>
      <w:r w:rsidR="000F57FF">
        <w:rPr>
          <w:rFonts w:ascii="Helvetica" w:hAnsi="Helvetica" w:cs="Helvetica"/>
          <w:sz w:val="24"/>
          <w:szCs w:val="24"/>
        </w:rPr>
        <w:t>/supervisor</w:t>
      </w:r>
      <w:r w:rsidR="00E96A7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that conditions must be met </w:t>
      </w:r>
      <w:r w:rsidR="00E96A7F">
        <w:rPr>
          <w:rFonts w:ascii="Helvetica" w:hAnsi="Helvetica" w:cs="Helvetica"/>
          <w:sz w:val="24"/>
          <w:szCs w:val="24"/>
        </w:rPr>
        <w:t xml:space="preserve">to allow them to continue working </w:t>
      </w:r>
    </w:p>
    <w:p w14:paraId="23368D27" w14:textId="77777777" w:rsidR="00A311F6" w:rsidRDefault="00A311F6" w:rsidP="00192140">
      <w:pPr>
        <w:pStyle w:val="ListParagraph"/>
        <w:numPr>
          <w:ilvl w:val="0"/>
          <w:numId w:val="7"/>
        </w:numPr>
        <w:spacing w:after="200" w:line="360" w:lineRule="auto"/>
        <w:ind w:left="567" w:firstLine="14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Make a referral to an external agency</w:t>
      </w:r>
      <w:r w:rsidR="00CB6128">
        <w:rPr>
          <w:rFonts w:ascii="Helvetica" w:hAnsi="Helvetica" w:cs="Helvetica"/>
          <w:sz w:val="24"/>
          <w:szCs w:val="24"/>
        </w:rPr>
        <w:t xml:space="preserve"> e.g. the police or social services;</w:t>
      </w:r>
    </w:p>
    <w:p w14:paraId="7ED1D8F2" w14:textId="19205F52" w:rsidR="00CA1ADD" w:rsidRDefault="00E300F0" w:rsidP="00192140">
      <w:pPr>
        <w:pStyle w:val="ListParagraph"/>
        <w:numPr>
          <w:ilvl w:val="0"/>
          <w:numId w:val="7"/>
        </w:numPr>
        <w:spacing w:after="200" w:line="360" w:lineRule="auto"/>
        <w:ind w:left="567" w:firstLine="142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Take action</w:t>
      </w:r>
      <w:proofErr w:type="gramEnd"/>
      <w:r>
        <w:rPr>
          <w:rFonts w:ascii="Helvetica" w:hAnsi="Helvetica" w:cs="Helvetica"/>
          <w:sz w:val="24"/>
          <w:szCs w:val="24"/>
        </w:rPr>
        <w:t xml:space="preserve"> under an alternative procedure</w:t>
      </w:r>
      <w:r w:rsidR="00CA1ADD">
        <w:rPr>
          <w:rFonts w:ascii="Helvetica" w:hAnsi="Helvetica" w:cs="Helvetica"/>
          <w:sz w:val="24"/>
          <w:szCs w:val="24"/>
        </w:rPr>
        <w:t xml:space="preserve"> e.g. disciplinary </w:t>
      </w:r>
    </w:p>
    <w:p w14:paraId="537CBC91" w14:textId="669467E5" w:rsidR="004D3C52" w:rsidRDefault="004D3C52" w:rsidP="003A4A7D">
      <w:pPr>
        <w:pStyle w:val="ListParagraph"/>
        <w:numPr>
          <w:ilvl w:val="0"/>
          <w:numId w:val="7"/>
        </w:numPr>
        <w:spacing w:after="200" w:line="360" w:lineRule="auto"/>
        <w:ind w:left="1418" w:hanging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Not to provide further </w:t>
      </w:r>
      <w:r w:rsidR="002A3680">
        <w:rPr>
          <w:rFonts w:ascii="Helvetica" w:hAnsi="Helvetica" w:cs="Helvetica"/>
          <w:sz w:val="24"/>
          <w:szCs w:val="24"/>
        </w:rPr>
        <w:t xml:space="preserve">assistance to the person who </w:t>
      </w:r>
      <w:r w:rsidR="009549BF">
        <w:rPr>
          <w:rFonts w:ascii="Helvetica" w:hAnsi="Helvetica" w:cs="Helvetica"/>
          <w:sz w:val="24"/>
          <w:szCs w:val="24"/>
        </w:rPr>
        <w:t xml:space="preserve">made the allegation if it is found their allegation </w:t>
      </w:r>
      <w:r w:rsidR="00450F9F">
        <w:rPr>
          <w:rFonts w:ascii="Helvetica" w:hAnsi="Helvetica" w:cs="Helvetica"/>
          <w:sz w:val="24"/>
          <w:szCs w:val="24"/>
        </w:rPr>
        <w:t>was found to be frivolous or vexatious</w:t>
      </w:r>
    </w:p>
    <w:p w14:paraId="6662B8B8" w14:textId="745566B3" w:rsidR="002731E4" w:rsidRDefault="002731E4" w:rsidP="002731E4">
      <w:pPr>
        <w:pStyle w:val="ListParagraph"/>
        <w:spacing w:after="200" w:line="360" w:lineRule="auto"/>
        <w:ind w:left="1418"/>
        <w:rPr>
          <w:rFonts w:ascii="Helvetica" w:hAnsi="Helvetica" w:cs="Helvetica"/>
          <w:sz w:val="24"/>
          <w:szCs w:val="24"/>
        </w:rPr>
      </w:pPr>
    </w:p>
    <w:p w14:paraId="0B51C489" w14:textId="77777777" w:rsidR="002731E4" w:rsidRDefault="002731E4" w:rsidP="002731E4">
      <w:pPr>
        <w:pStyle w:val="ListParagraph"/>
        <w:spacing w:after="200" w:line="360" w:lineRule="auto"/>
        <w:ind w:left="1418"/>
        <w:rPr>
          <w:rFonts w:ascii="Helvetica" w:hAnsi="Helvetica" w:cs="Helvetica"/>
          <w:sz w:val="24"/>
          <w:szCs w:val="24"/>
        </w:rPr>
      </w:pPr>
    </w:p>
    <w:p w14:paraId="7FB1C1A4" w14:textId="77777777" w:rsidR="00CA1ADD" w:rsidRDefault="00CA1ADD" w:rsidP="003A4A7D">
      <w:pPr>
        <w:pStyle w:val="ListParagraph"/>
        <w:numPr>
          <w:ilvl w:val="0"/>
          <w:numId w:val="7"/>
        </w:numPr>
        <w:spacing w:after="200" w:line="360" w:lineRule="auto"/>
        <w:ind w:left="1418" w:hanging="709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Suspension of member of staff </w:t>
      </w:r>
      <w:r w:rsidR="00FF1AE5">
        <w:rPr>
          <w:rFonts w:ascii="Helvetica" w:hAnsi="Helvetica" w:cs="Helvetica"/>
          <w:sz w:val="24"/>
          <w:szCs w:val="24"/>
        </w:rPr>
        <w:t xml:space="preserve">to allow further investigation to take place </w:t>
      </w:r>
    </w:p>
    <w:p w14:paraId="63805E8A" w14:textId="77777777" w:rsidR="00507BB9" w:rsidRDefault="00507BB9" w:rsidP="003A4A7D">
      <w:pPr>
        <w:pStyle w:val="ListParagraph"/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</w:p>
    <w:p w14:paraId="06AB51AF" w14:textId="73A6DD30" w:rsidR="00B0433F" w:rsidRDefault="00BF3FF0" w:rsidP="003A4A7D">
      <w:pPr>
        <w:pStyle w:val="ListParagraph"/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4.1.7 The Principal Safeguarding Officer </w:t>
      </w:r>
      <w:r w:rsidR="00463EFD">
        <w:rPr>
          <w:rFonts w:ascii="Helvetica" w:hAnsi="Helvetica" w:cs="Helvetica"/>
          <w:sz w:val="24"/>
          <w:szCs w:val="24"/>
        </w:rPr>
        <w:t xml:space="preserve">(or nominee) </w:t>
      </w:r>
      <w:r>
        <w:rPr>
          <w:rFonts w:ascii="Helvetica" w:hAnsi="Helvetica" w:cs="Helvetica"/>
          <w:sz w:val="24"/>
          <w:szCs w:val="24"/>
        </w:rPr>
        <w:t xml:space="preserve">is </w:t>
      </w:r>
      <w:r w:rsidR="00463EFD">
        <w:rPr>
          <w:rFonts w:ascii="Helvetica" w:hAnsi="Helvetica" w:cs="Helvetica"/>
          <w:sz w:val="24"/>
          <w:szCs w:val="24"/>
        </w:rPr>
        <w:t>responsible for ensuring that a record of the risk assessment process and the ou</w:t>
      </w:r>
      <w:r w:rsidR="00463EFD" w:rsidRPr="00463EFD">
        <w:rPr>
          <w:rFonts w:ascii="Helvetica" w:hAnsi="Helvetica" w:cs="Helvetica"/>
          <w:sz w:val="24"/>
          <w:szCs w:val="24"/>
        </w:rPr>
        <w:t xml:space="preserve">tcome of the risk assessment is made. They </w:t>
      </w:r>
      <w:r w:rsidR="00791423">
        <w:rPr>
          <w:rFonts w:ascii="Helvetica" w:hAnsi="Helvetica" w:cs="Helvetica"/>
          <w:sz w:val="24"/>
          <w:szCs w:val="24"/>
        </w:rPr>
        <w:t>(or nominee) is responsible for mon</w:t>
      </w:r>
      <w:r w:rsidR="00B0433F">
        <w:rPr>
          <w:rFonts w:ascii="Helvetica" w:hAnsi="Helvetica" w:cs="Helvetica"/>
          <w:sz w:val="24"/>
          <w:szCs w:val="24"/>
        </w:rPr>
        <w:t>itoring</w:t>
      </w:r>
      <w:r w:rsidR="00791423">
        <w:rPr>
          <w:rFonts w:ascii="Helvetica" w:hAnsi="Helvetica" w:cs="Helvetica"/>
          <w:sz w:val="24"/>
          <w:szCs w:val="24"/>
        </w:rPr>
        <w:t xml:space="preserve"> the </w:t>
      </w:r>
    </w:p>
    <w:p w14:paraId="75696D74" w14:textId="44615F5E" w:rsidR="00BF3FF0" w:rsidRPr="00463EFD" w:rsidRDefault="003A4A7D" w:rsidP="002731E4">
      <w:pPr>
        <w:pStyle w:val="ListParagraph"/>
        <w:spacing w:after="200" w:line="360" w:lineRule="auto"/>
        <w:ind w:left="567" w:hanging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</w:t>
      </w:r>
      <w:r w:rsidR="002731E4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791423">
        <w:rPr>
          <w:rFonts w:ascii="Helvetica" w:hAnsi="Helvetica" w:cs="Helvetica"/>
          <w:sz w:val="24"/>
          <w:szCs w:val="24"/>
        </w:rPr>
        <w:t>matter/and or conducting further assessments</w:t>
      </w:r>
      <w:r w:rsidR="000426CA">
        <w:rPr>
          <w:rFonts w:ascii="Helvetica" w:hAnsi="Helvetica" w:cs="Helvetica"/>
          <w:sz w:val="24"/>
          <w:szCs w:val="24"/>
        </w:rPr>
        <w:t xml:space="preserve">, </w:t>
      </w:r>
      <w:proofErr w:type="gramStart"/>
      <w:r w:rsidR="000426CA">
        <w:rPr>
          <w:rFonts w:ascii="Helvetica" w:hAnsi="Helvetica" w:cs="Helvetica"/>
          <w:sz w:val="24"/>
          <w:szCs w:val="24"/>
        </w:rPr>
        <w:t>taking into account</w:t>
      </w:r>
      <w:proofErr w:type="gramEnd"/>
      <w:r w:rsidR="000426CA">
        <w:rPr>
          <w:rFonts w:ascii="Helvetica" w:hAnsi="Helvetica" w:cs="Helvetica"/>
          <w:sz w:val="24"/>
          <w:szCs w:val="24"/>
        </w:rPr>
        <w:t xml:space="preserve"> up-to</w:t>
      </w:r>
      <w:r w:rsidR="002731E4">
        <w:rPr>
          <w:rFonts w:ascii="Helvetica" w:hAnsi="Helvetica" w:cs="Helvetica"/>
          <w:sz w:val="24"/>
          <w:szCs w:val="24"/>
        </w:rPr>
        <w:t>-</w:t>
      </w:r>
      <w:r w:rsidR="000426CA">
        <w:rPr>
          <w:rFonts w:ascii="Helvetica" w:hAnsi="Helvetica" w:cs="Helvetica"/>
          <w:sz w:val="24"/>
          <w:szCs w:val="24"/>
        </w:rPr>
        <w:t>date</w:t>
      </w:r>
      <w:r w:rsidR="002731E4">
        <w:rPr>
          <w:rFonts w:ascii="Helvetica" w:hAnsi="Helvetica" w:cs="Helvetica"/>
          <w:sz w:val="24"/>
          <w:szCs w:val="24"/>
        </w:rPr>
        <w:t xml:space="preserve"> </w:t>
      </w:r>
      <w:r w:rsidR="000426CA">
        <w:rPr>
          <w:rFonts w:ascii="Helvetica" w:hAnsi="Helvetica" w:cs="Helvetica"/>
          <w:sz w:val="24"/>
          <w:szCs w:val="24"/>
        </w:rPr>
        <w:t>information</w:t>
      </w:r>
      <w:r w:rsidR="00B0433F">
        <w:rPr>
          <w:rFonts w:ascii="Helvetica" w:hAnsi="Helvetica" w:cs="Helvetica"/>
          <w:sz w:val="24"/>
          <w:szCs w:val="24"/>
        </w:rPr>
        <w:t xml:space="preserve">, </w:t>
      </w:r>
      <w:r w:rsidR="000426CA">
        <w:rPr>
          <w:rFonts w:ascii="Helvetica" w:hAnsi="Helvetica" w:cs="Helvetica"/>
          <w:sz w:val="24"/>
          <w:szCs w:val="24"/>
        </w:rPr>
        <w:t xml:space="preserve">if </w:t>
      </w:r>
      <w:r w:rsidR="00B0433F">
        <w:rPr>
          <w:rFonts w:ascii="Helvetica" w:hAnsi="Helvetica" w:cs="Helvetica"/>
          <w:sz w:val="24"/>
          <w:szCs w:val="24"/>
        </w:rPr>
        <w:t>they reasonably consider this necessary and appropriate.</w:t>
      </w:r>
      <w:r w:rsidR="000426CA">
        <w:rPr>
          <w:rFonts w:ascii="Helvetica" w:hAnsi="Helvetica" w:cs="Helvetica"/>
          <w:sz w:val="24"/>
          <w:szCs w:val="24"/>
        </w:rPr>
        <w:t xml:space="preserve"> </w:t>
      </w:r>
    </w:p>
    <w:p w14:paraId="6898F4E6" w14:textId="77777777" w:rsidR="00F66DEE" w:rsidRDefault="00F66DEE" w:rsidP="003C212E">
      <w:pPr>
        <w:spacing w:after="200" w:line="360" w:lineRule="auto"/>
        <w:ind w:left="426" w:hanging="426"/>
        <w:rPr>
          <w:rFonts w:ascii="Arial" w:hAnsi="Arial" w:cs="Arial"/>
          <w:b/>
          <w:sz w:val="28"/>
          <w:szCs w:val="28"/>
        </w:rPr>
      </w:pPr>
    </w:p>
    <w:p w14:paraId="4EF7FBD6" w14:textId="77777777" w:rsidR="0083716E" w:rsidRDefault="00B876A5" w:rsidP="0083716E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3716E">
        <w:rPr>
          <w:rFonts w:ascii="Arial" w:hAnsi="Arial" w:cs="Arial"/>
          <w:b/>
          <w:sz w:val="28"/>
          <w:szCs w:val="28"/>
        </w:rPr>
        <w:t xml:space="preserve">. </w:t>
      </w:r>
      <w:r w:rsidR="007D772C">
        <w:rPr>
          <w:rFonts w:ascii="Arial" w:hAnsi="Arial" w:cs="Arial"/>
          <w:b/>
          <w:sz w:val="28"/>
          <w:szCs w:val="28"/>
        </w:rPr>
        <w:t xml:space="preserve">Recording and </w:t>
      </w:r>
      <w:r w:rsidR="00D908BA">
        <w:rPr>
          <w:rFonts w:ascii="Arial" w:hAnsi="Arial" w:cs="Arial"/>
          <w:b/>
          <w:sz w:val="28"/>
          <w:szCs w:val="28"/>
        </w:rPr>
        <w:t>R</w:t>
      </w:r>
      <w:r w:rsidR="0083716E">
        <w:rPr>
          <w:rFonts w:ascii="Arial" w:hAnsi="Arial" w:cs="Arial"/>
          <w:b/>
          <w:sz w:val="28"/>
          <w:szCs w:val="28"/>
        </w:rPr>
        <w:t xml:space="preserve">etention of </w:t>
      </w:r>
      <w:r w:rsidR="00D908BA">
        <w:rPr>
          <w:rFonts w:ascii="Arial" w:hAnsi="Arial" w:cs="Arial"/>
          <w:b/>
          <w:sz w:val="28"/>
          <w:szCs w:val="28"/>
        </w:rPr>
        <w:t>I</w:t>
      </w:r>
      <w:r w:rsidR="0083716E">
        <w:rPr>
          <w:rFonts w:ascii="Arial" w:hAnsi="Arial" w:cs="Arial"/>
          <w:b/>
          <w:sz w:val="28"/>
          <w:szCs w:val="28"/>
        </w:rPr>
        <w:t>nformation</w:t>
      </w:r>
    </w:p>
    <w:p w14:paraId="1A852A3E" w14:textId="77777777" w:rsidR="0083716E" w:rsidRDefault="00B876A5" w:rsidP="0083716E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83716E">
        <w:rPr>
          <w:rFonts w:ascii="Helvetica" w:hAnsi="Helvetica" w:cs="Helvetica"/>
          <w:sz w:val="24"/>
          <w:szCs w:val="24"/>
        </w:rPr>
        <w:t xml:space="preserve">.1 </w:t>
      </w:r>
      <w:r w:rsidR="00C40A40">
        <w:rPr>
          <w:rFonts w:ascii="Helvetica" w:hAnsi="Helvetica" w:cs="Helvetica"/>
          <w:sz w:val="24"/>
          <w:szCs w:val="24"/>
        </w:rPr>
        <w:t>AbilityNet is committed to maintaining confidentiality and Safeguarding issues will be shared</w:t>
      </w:r>
      <w:r w:rsidR="00902E95">
        <w:rPr>
          <w:rFonts w:ascii="Helvetica" w:hAnsi="Helvetica" w:cs="Helvetica"/>
          <w:sz w:val="24"/>
          <w:szCs w:val="24"/>
        </w:rPr>
        <w:t xml:space="preserve"> </w:t>
      </w:r>
      <w:r w:rsidR="00DA4A09">
        <w:rPr>
          <w:rFonts w:ascii="Helvetica" w:hAnsi="Helvetica" w:cs="Helvetica"/>
          <w:sz w:val="24"/>
          <w:szCs w:val="24"/>
        </w:rPr>
        <w:t xml:space="preserve">in confidence </w:t>
      </w:r>
      <w:r w:rsidR="00902E95">
        <w:rPr>
          <w:rFonts w:ascii="Helvetica" w:hAnsi="Helvetica" w:cs="Helvetica"/>
          <w:sz w:val="24"/>
          <w:szCs w:val="24"/>
        </w:rPr>
        <w:t xml:space="preserve">only with </w:t>
      </w:r>
      <w:r w:rsidR="00FC41EB">
        <w:rPr>
          <w:rFonts w:ascii="Helvetica" w:hAnsi="Helvetica" w:cs="Helvetica"/>
          <w:sz w:val="24"/>
          <w:szCs w:val="24"/>
        </w:rPr>
        <w:t>a limited number of senior staff (</w:t>
      </w:r>
      <w:r w:rsidR="00C326DE">
        <w:rPr>
          <w:rFonts w:ascii="Helvetica" w:hAnsi="Helvetica" w:cs="Helvetica"/>
          <w:sz w:val="24"/>
          <w:szCs w:val="24"/>
        </w:rPr>
        <w:t>Head of HR, CEO and relevant line manager)</w:t>
      </w:r>
      <w:r w:rsidR="00902E95">
        <w:rPr>
          <w:rFonts w:ascii="Helvetica" w:hAnsi="Helvetica" w:cs="Helvetica"/>
          <w:sz w:val="24"/>
          <w:szCs w:val="24"/>
        </w:rPr>
        <w:t xml:space="preserve">. All allegations/concerns will be </w:t>
      </w:r>
      <w:r w:rsidR="003313DA">
        <w:rPr>
          <w:rFonts w:ascii="Helvetica" w:hAnsi="Helvetica" w:cs="Helvetica"/>
          <w:sz w:val="24"/>
          <w:szCs w:val="24"/>
        </w:rPr>
        <w:t xml:space="preserve">recorded with the HR department. </w:t>
      </w:r>
      <w:r w:rsidR="00A612FB">
        <w:rPr>
          <w:rFonts w:ascii="Helvetica" w:hAnsi="Helvetica" w:cs="Helvetica"/>
          <w:sz w:val="24"/>
          <w:szCs w:val="24"/>
        </w:rPr>
        <w:t>The information that is recorded will be kept secure and will comply with data protection.</w:t>
      </w:r>
    </w:p>
    <w:p w14:paraId="01B25CC7" w14:textId="77777777" w:rsidR="00D908BA" w:rsidRDefault="00B876A5" w:rsidP="00D908BA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D908BA">
        <w:rPr>
          <w:rFonts w:ascii="Helvetica" w:hAnsi="Helvetica" w:cs="Helvetica"/>
          <w:sz w:val="24"/>
          <w:szCs w:val="24"/>
        </w:rPr>
        <w:t>.2 Written records of any safeguarding concerns will be retained for as long as is necessary of the purpose for which it is obtained or as legally required or lawfully permitted.</w:t>
      </w:r>
    </w:p>
    <w:p w14:paraId="329DE003" w14:textId="77777777" w:rsidR="00BB56E1" w:rsidRDefault="00BB56E1" w:rsidP="0083716E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</w:p>
    <w:p w14:paraId="6DA7A2E3" w14:textId="77777777" w:rsidR="00817EBA" w:rsidRDefault="00B876A5" w:rsidP="00817EBA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17EBA">
        <w:rPr>
          <w:rFonts w:ascii="Arial" w:hAnsi="Arial" w:cs="Arial"/>
          <w:b/>
          <w:sz w:val="28"/>
          <w:szCs w:val="28"/>
        </w:rPr>
        <w:t>. Training</w:t>
      </w:r>
    </w:p>
    <w:p w14:paraId="5320E077" w14:textId="77777777" w:rsidR="00803B7B" w:rsidRDefault="00B876A5" w:rsidP="00BB56E1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</w:t>
      </w:r>
      <w:r w:rsidR="00817EBA">
        <w:rPr>
          <w:rFonts w:ascii="Helvetica" w:hAnsi="Helvetica" w:cs="Helvetica"/>
          <w:sz w:val="24"/>
          <w:szCs w:val="24"/>
        </w:rPr>
        <w:t xml:space="preserve">.1 </w:t>
      </w:r>
      <w:r w:rsidR="00992FFA">
        <w:rPr>
          <w:rFonts w:ascii="Helvetica" w:hAnsi="Helvetica" w:cs="Helvetica"/>
          <w:sz w:val="24"/>
          <w:szCs w:val="24"/>
        </w:rPr>
        <w:t>All staff whose roles and responsibilities include regular contact w</w:t>
      </w:r>
      <w:r w:rsidR="00AF5C2A">
        <w:rPr>
          <w:rFonts w:ascii="Helvetica" w:hAnsi="Helvetica" w:cs="Helvetica"/>
          <w:sz w:val="24"/>
          <w:szCs w:val="24"/>
        </w:rPr>
        <w:t xml:space="preserve">ith adults who are potentially vulnerable, or carrying out related risk assessments, will receive training </w:t>
      </w:r>
      <w:r w:rsidR="002C6B95">
        <w:rPr>
          <w:rFonts w:ascii="Helvetica" w:hAnsi="Helvetica" w:cs="Helvetica"/>
          <w:sz w:val="24"/>
          <w:szCs w:val="24"/>
        </w:rPr>
        <w:t>and guidance appropriate to their role. All staff will be made aware of this policy and related guidance.</w:t>
      </w:r>
    </w:p>
    <w:p w14:paraId="2F5014C4" w14:textId="35C05714" w:rsidR="00020215" w:rsidRDefault="00020215" w:rsidP="00BB56E1">
      <w:pPr>
        <w:spacing w:after="200" w:line="360" w:lineRule="auto"/>
        <w:ind w:left="426" w:hanging="426"/>
        <w:rPr>
          <w:rFonts w:ascii="Arial" w:hAnsi="Arial" w:cs="Arial"/>
          <w:b/>
          <w:sz w:val="28"/>
          <w:szCs w:val="28"/>
        </w:rPr>
      </w:pPr>
    </w:p>
    <w:p w14:paraId="2ED97993" w14:textId="77777777" w:rsidR="00CB5A52" w:rsidRDefault="00CB5A52" w:rsidP="00BB56E1">
      <w:pPr>
        <w:spacing w:after="200" w:line="360" w:lineRule="auto"/>
        <w:ind w:left="426" w:hanging="42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FF0557B" w14:textId="77777777" w:rsidR="000B42FF" w:rsidRDefault="000B42FF" w:rsidP="00803B7B">
      <w:pPr>
        <w:spacing w:after="200" w:line="360" w:lineRule="auto"/>
        <w:rPr>
          <w:rFonts w:ascii="Arial" w:hAnsi="Arial" w:cs="Arial"/>
          <w:b/>
          <w:sz w:val="28"/>
          <w:szCs w:val="28"/>
        </w:rPr>
      </w:pPr>
    </w:p>
    <w:p w14:paraId="0D01665E" w14:textId="2EB925EA" w:rsidR="00803B7B" w:rsidRDefault="00B876A5" w:rsidP="00803B7B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803B7B">
        <w:rPr>
          <w:rFonts w:ascii="Arial" w:hAnsi="Arial" w:cs="Arial"/>
          <w:b/>
          <w:sz w:val="28"/>
          <w:szCs w:val="28"/>
        </w:rPr>
        <w:t>. Referral</w:t>
      </w:r>
    </w:p>
    <w:p w14:paraId="09C0CA71" w14:textId="77777777" w:rsidR="0010735E" w:rsidRDefault="00803B7B" w:rsidP="00803B7B">
      <w:p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policy should be read in conjunction with</w:t>
      </w:r>
      <w:r w:rsidR="0010735E">
        <w:rPr>
          <w:rFonts w:ascii="Helvetica" w:hAnsi="Helvetica" w:cs="Helvetica"/>
          <w:sz w:val="24"/>
          <w:szCs w:val="24"/>
        </w:rPr>
        <w:t>:</w:t>
      </w:r>
    </w:p>
    <w:p w14:paraId="4422FD8F" w14:textId="77777777" w:rsidR="0010735E" w:rsidRDefault="00803B7B" w:rsidP="0010735E">
      <w:pPr>
        <w:pStyle w:val="ListParagraph"/>
        <w:numPr>
          <w:ilvl w:val="0"/>
          <w:numId w:val="6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10735E">
        <w:rPr>
          <w:rFonts w:ascii="Helvetica" w:hAnsi="Helvetica" w:cs="Helvetica"/>
          <w:sz w:val="24"/>
          <w:szCs w:val="24"/>
        </w:rPr>
        <w:t>AbilityNet’s Safeguarding Guidelines</w:t>
      </w:r>
      <w:r w:rsidR="00784F8C" w:rsidRPr="0010735E">
        <w:rPr>
          <w:rFonts w:ascii="Helvetica" w:hAnsi="Helvetica" w:cs="Helvetica"/>
          <w:sz w:val="24"/>
          <w:szCs w:val="24"/>
        </w:rPr>
        <w:t xml:space="preserve"> which is located on the Charity’s </w:t>
      </w:r>
      <w:r w:rsidR="00625857">
        <w:rPr>
          <w:rFonts w:ascii="Helvetica" w:hAnsi="Helvetica" w:cs="Helvetica"/>
          <w:sz w:val="24"/>
          <w:szCs w:val="24"/>
        </w:rPr>
        <w:t>I</w:t>
      </w:r>
      <w:r w:rsidR="00C77094">
        <w:rPr>
          <w:rFonts w:ascii="Helvetica" w:hAnsi="Helvetica" w:cs="Helvetica"/>
          <w:sz w:val="24"/>
          <w:szCs w:val="24"/>
        </w:rPr>
        <w:t>ntranet</w:t>
      </w:r>
    </w:p>
    <w:p w14:paraId="23CF4E0A" w14:textId="77777777" w:rsidR="00AB43C0" w:rsidRDefault="00BA1D74" w:rsidP="0010735E">
      <w:pPr>
        <w:pStyle w:val="ListParagraph"/>
        <w:numPr>
          <w:ilvl w:val="0"/>
          <w:numId w:val="6"/>
        </w:numPr>
        <w:spacing w:after="20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v</w:t>
      </w:r>
      <w:r w:rsidR="00AB43C0">
        <w:rPr>
          <w:rFonts w:ascii="Helvetica" w:hAnsi="Helvetica" w:cs="Helvetica"/>
          <w:sz w:val="24"/>
          <w:szCs w:val="24"/>
        </w:rPr>
        <w:t>olun</w:t>
      </w:r>
      <w:r w:rsidR="006C74E3">
        <w:rPr>
          <w:rFonts w:ascii="Helvetica" w:hAnsi="Helvetica" w:cs="Helvetica"/>
          <w:sz w:val="24"/>
          <w:szCs w:val="24"/>
        </w:rPr>
        <w:t>teers: Volunteer Handbook</w:t>
      </w:r>
      <w:r>
        <w:rPr>
          <w:rFonts w:ascii="Helvetica" w:hAnsi="Helvetica" w:cs="Helvetica"/>
          <w:sz w:val="24"/>
          <w:szCs w:val="24"/>
        </w:rPr>
        <w:t xml:space="preserve"> – Visit Guidelines section</w:t>
      </w:r>
    </w:p>
    <w:p w14:paraId="62F1A761" w14:textId="77777777" w:rsidR="00C85CAA" w:rsidRPr="0010735E" w:rsidRDefault="00C85CAA" w:rsidP="00C85CAA">
      <w:pPr>
        <w:pStyle w:val="ListParagraph"/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6BAF1498" w14:textId="77777777" w:rsidR="005565DE" w:rsidRDefault="00B876A5" w:rsidP="005565DE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5565DE">
        <w:rPr>
          <w:rFonts w:ascii="Arial" w:hAnsi="Arial" w:cs="Arial"/>
          <w:b/>
          <w:sz w:val="28"/>
          <w:szCs w:val="28"/>
        </w:rPr>
        <w:t xml:space="preserve">. </w:t>
      </w:r>
      <w:r w:rsidR="0084438F">
        <w:rPr>
          <w:rFonts w:ascii="Arial" w:hAnsi="Arial" w:cs="Arial"/>
          <w:b/>
          <w:sz w:val="28"/>
          <w:szCs w:val="28"/>
        </w:rPr>
        <w:t>Review</w:t>
      </w:r>
    </w:p>
    <w:p w14:paraId="36B5FBB0" w14:textId="3D71C14F" w:rsidR="005565DE" w:rsidRDefault="00B876A5" w:rsidP="002908A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="005565DE">
        <w:rPr>
          <w:rFonts w:ascii="Helvetica" w:hAnsi="Helvetica" w:cs="Helvetica"/>
          <w:sz w:val="24"/>
          <w:szCs w:val="24"/>
        </w:rPr>
        <w:t xml:space="preserve">.1 </w:t>
      </w:r>
      <w:r w:rsidR="006A765C">
        <w:rPr>
          <w:rFonts w:ascii="Helvetica" w:hAnsi="Helvetica" w:cs="Helvetica"/>
          <w:sz w:val="24"/>
          <w:szCs w:val="24"/>
        </w:rPr>
        <w:t xml:space="preserve">The Head of HR </w:t>
      </w:r>
      <w:r w:rsidR="00D16403">
        <w:rPr>
          <w:rFonts w:ascii="Helvetica" w:hAnsi="Helvetica" w:cs="Helvetica"/>
          <w:sz w:val="24"/>
          <w:szCs w:val="24"/>
        </w:rPr>
        <w:t>is responsible for overseeing and updating this policy particularly with respect to the legal o</w:t>
      </w:r>
      <w:r w:rsidR="00933940">
        <w:rPr>
          <w:rFonts w:ascii="Helvetica" w:hAnsi="Helvetica" w:cs="Helvetica"/>
          <w:sz w:val="24"/>
          <w:szCs w:val="24"/>
        </w:rPr>
        <w:t>bli</w:t>
      </w:r>
      <w:r w:rsidR="00D16403">
        <w:rPr>
          <w:rFonts w:ascii="Helvetica" w:hAnsi="Helvetica" w:cs="Helvetica"/>
          <w:sz w:val="24"/>
          <w:szCs w:val="24"/>
        </w:rPr>
        <w:t>gations</w:t>
      </w:r>
      <w:r w:rsidR="002908A9">
        <w:rPr>
          <w:rFonts w:ascii="Helvetica" w:hAnsi="Helvetica" w:cs="Helvetica"/>
          <w:sz w:val="24"/>
          <w:szCs w:val="24"/>
        </w:rPr>
        <w:t xml:space="preserve">. This policy will be reviewed on an annual basis and updated as appropriate. </w:t>
      </w:r>
    </w:p>
    <w:p w14:paraId="7E855B23" w14:textId="77777777" w:rsidR="006B466A" w:rsidRDefault="006B466A" w:rsidP="002908A9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</w:p>
    <w:p w14:paraId="5D064380" w14:textId="77777777" w:rsidR="006B466A" w:rsidRDefault="005539A0" w:rsidP="006B466A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6B466A">
        <w:rPr>
          <w:rFonts w:ascii="Arial" w:hAnsi="Arial" w:cs="Arial"/>
          <w:b/>
          <w:sz w:val="28"/>
          <w:szCs w:val="28"/>
        </w:rPr>
        <w:t xml:space="preserve">. </w:t>
      </w:r>
      <w:r w:rsidR="00FA728E">
        <w:rPr>
          <w:rFonts w:ascii="Arial" w:hAnsi="Arial" w:cs="Arial"/>
          <w:b/>
          <w:sz w:val="28"/>
          <w:szCs w:val="28"/>
        </w:rPr>
        <w:t>Further assistance</w:t>
      </w:r>
    </w:p>
    <w:p w14:paraId="54587405" w14:textId="77777777" w:rsidR="00494E9D" w:rsidRDefault="00803B7B" w:rsidP="006B466A">
      <w:pPr>
        <w:spacing w:after="200" w:line="360" w:lineRule="auto"/>
        <w:ind w:left="426" w:hanging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</w:t>
      </w:r>
      <w:r w:rsidR="00BA4198">
        <w:rPr>
          <w:rFonts w:ascii="Helvetica" w:hAnsi="Helvetica" w:cs="Helvetica"/>
          <w:sz w:val="24"/>
          <w:szCs w:val="24"/>
        </w:rPr>
        <w:t>.1</w:t>
      </w:r>
      <w:r w:rsidR="006B466A">
        <w:rPr>
          <w:rFonts w:ascii="Helvetica" w:hAnsi="Helvetica" w:cs="Helvetica"/>
          <w:sz w:val="24"/>
          <w:szCs w:val="24"/>
        </w:rPr>
        <w:t xml:space="preserve"> </w:t>
      </w:r>
      <w:r w:rsidR="00BA4198">
        <w:rPr>
          <w:rFonts w:ascii="Helvetica" w:hAnsi="Helvetica" w:cs="Helvetica"/>
          <w:sz w:val="24"/>
          <w:szCs w:val="24"/>
        </w:rPr>
        <w:t xml:space="preserve">Further information </w:t>
      </w:r>
      <w:r w:rsidR="00A64846">
        <w:rPr>
          <w:rFonts w:ascii="Helvetica" w:hAnsi="Helvetica" w:cs="Helvetica"/>
          <w:sz w:val="24"/>
          <w:szCs w:val="24"/>
        </w:rPr>
        <w:t xml:space="preserve">on this policy </w:t>
      </w:r>
      <w:r w:rsidR="00636C51">
        <w:rPr>
          <w:rFonts w:ascii="Helvetica" w:hAnsi="Helvetica" w:cs="Helvetica"/>
          <w:sz w:val="24"/>
          <w:szCs w:val="24"/>
        </w:rPr>
        <w:t>is available from the HR department</w:t>
      </w:r>
      <w:r w:rsidR="00494E9D">
        <w:rPr>
          <w:rFonts w:ascii="Helvetica" w:hAnsi="Helvetica" w:cs="Helvetica"/>
          <w:sz w:val="24"/>
          <w:szCs w:val="24"/>
        </w:rPr>
        <w:t>:</w:t>
      </w:r>
    </w:p>
    <w:p w14:paraId="6067BA95" w14:textId="084BB672" w:rsidR="006B466A" w:rsidRDefault="00494E9D" w:rsidP="00494E9D">
      <w:pPr>
        <w:spacing w:after="200" w:line="360" w:lineRule="auto"/>
        <w:ind w:left="426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3C043D">
        <w:rPr>
          <w:rFonts w:ascii="Helvetica" w:hAnsi="Helvetica" w:cs="Helvetica"/>
          <w:sz w:val="24"/>
          <w:szCs w:val="24"/>
        </w:rPr>
        <w:t>el:</w:t>
      </w:r>
      <w:r>
        <w:rPr>
          <w:rFonts w:ascii="Helvetica" w:hAnsi="Helvetica" w:cs="Helvetica"/>
          <w:sz w:val="24"/>
          <w:szCs w:val="24"/>
        </w:rPr>
        <w:t xml:space="preserve"> 0118 909 </w:t>
      </w:r>
      <w:r w:rsidR="00E3106B">
        <w:rPr>
          <w:rFonts w:ascii="Helvetica" w:hAnsi="Helvetica" w:cs="Helvetica"/>
          <w:sz w:val="24"/>
          <w:szCs w:val="24"/>
        </w:rPr>
        <w:t xml:space="preserve">5278/5563 </w:t>
      </w:r>
      <w:r>
        <w:rPr>
          <w:rFonts w:ascii="Helvetica" w:hAnsi="Helvetica" w:cs="Helvetica"/>
          <w:sz w:val="24"/>
          <w:szCs w:val="24"/>
        </w:rPr>
        <w:t xml:space="preserve">or </w:t>
      </w:r>
      <w:r w:rsidR="003C043D">
        <w:rPr>
          <w:rFonts w:ascii="Helvetica" w:hAnsi="Helvetica" w:cs="Helvetica"/>
          <w:sz w:val="24"/>
          <w:szCs w:val="24"/>
        </w:rPr>
        <w:t>Email: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61D">
        <w:rPr>
          <w:rFonts w:ascii="Helvetica" w:hAnsi="Helvetica" w:cs="Helvetica"/>
          <w:sz w:val="24"/>
          <w:szCs w:val="24"/>
        </w:rPr>
        <w:t>hr@abilitynet.org.uk</w:t>
      </w:r>
    </w:p>
    <w:p w14:paraId="066DCD02" w14:textId="77777777" w:rsidR="00F54640" w:rsidRDefault="00F54640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3D5E8843" w14:textId="77777777" w:rsidR="0004254B" w:rsidRDefault="0004254B" w:rsidP="00F54640">
      <w:pPr>
        <w:spacing w:after="200" w:line="360" w:lineRule="auto"/>
        <w:rPr>
          <w:rFonts w:ascii="Arial" w:hAnsi="Arial" w:cs="Arial"/>
          <w:b/>
          <w:sz w:val="28"/>
          <w:szCs w:val="28"/>
        </w:rPr>
      </w:pPr>
    </w:p>
    <w:p w14:paraId="6E9E5791" w14:textId="77777777" w:rsidR="00F54640" w:rsidRDefault="00F54640" w:rsidP="00F54640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1 – Safeguarding Concern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041A74" w:rsidRPr="00BD11B4" w14:paraId="12080710" w14:textId="77777777" w:rsidTr="00041A74">
        <w:tc>
          <w:tcPr>
            <w:tcW w:w="5949" w:type="dxa"/>
          </w:tcPr>
          <w:p w14:paraId="4B923EBA" w14:textId="77777777" w:rsidR="00041A74" w:rsidRPr="00BD11B4" w:rsidRDefault="00041A74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 w:rsidRPr="00BD11B4">
              <w:rPr>
                <w:rFonts w:ascii="Helvetica" w:hAnsi="Helvetica" w:cs="Helvetica"/>
                <w:sz w:val="24"/>
                <w:szCs w:val="24"/>
              </w:rPr>
              <w:t>Name of vulnerable adult:</w:t>
            </w:r>
          </w:p>
        </w:tc>
        <w:tc>
          <w:tcPr>
            <w:tcW w:w="3067" w:type="dxa"/>
          </w:tcPr>
          <w:p w14:paraId="447D3286" w14:textId="77777777" w:rsidR="00041A74" w:rsidRPr="00BD11B4" w:rsidRDefault="00041A74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Gender:</w:t>
            </w:r>
          </w:p>
        </w:tc>
      </w:tr>
      <w:tr w:rsidR="00BD11B4" w:rsidRPr="00BD11B4" w14:paraId="74A79EF3" w14:textId="77777777" w:rsidTr="00BD11B4">
        <w:tc>
          <w:tcPr>
            <w:tcW w:w="9016" w:type="dxa"/>
            <w:gridSpan w:val="2"/>
          </w:tcPr>
          <w:p w14:paraId="5903B61F" w14:textId="77777777" w:rsidR="00BD11B4" w:rsidRDefault="00DF51B0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vulnerable adult’s account:</w:t>
            </w:r>
          </w:p>
          <w:p w14:paraId="7E6E9DC6" w14:textId="77777777" w:rsidR="00643F71" w:rsidRPr="00BD11B4" w:rsidRDefault="00643F71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D11B4" w:rsidRPr="00BD11B4" w14:paraId="2408E302" w14:textId="77777777" w:rsidTr="00BD11B4">
        <w:tc>
          <w:tcPr>
            <w:tcW w:w="9016" w:type="dxa"/>
            <w:gridSpan w:val="2"/>
          </w:tcPr>
          <w:p w14:paraId="5D89D161" w14:textId="77777777" w:rsidR="00BD11B4" w:rsidRDefault="00DF51B0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Time, date, location or other relevant information:</w:t>
            </w:r>
          </w:p>
          <w:p w14:paraId="0B324EE2" w14:textId="77777777" w:rsidR="00643F71" w:rsidRPr="00BD11B4" w:rsidRDefault="00643F71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D11B4" w:rsidRPr="00BD11B4" w14:paraId="05124520" w14:textId="77777777" w:rsidTr="00BD11B4">
        <w:tc>
          <w:tcPr>
            <w:tcW w:w="9016" w:type="dxa"/>
            <w:gridSpan w:val="2"/>
          </w:tcPr>
          <w:p w14:paraId="03F99255" w14:textId="77777777" w:rsidR="00BD11B4" w:rsidRDefault="00DF51B0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Desc</w:t>
            </w:r>
            <w:r w:rsidR="00C819AC">
              <w:rPr>
                <w:rFonts w:ascii="Helvetica" w:hAnsi="Helvetica" w:cs="Helvetica"/>
                <w:sz w:val="24"/>
                <w:szCs w:val="24"/>
              </w:rPr>
              <w:t>ript</w:t>
            </w:r>
            <w:r>
              <w:rPr>
                <w:rFonts w:ascii="Helvetica" w:hAnsi="Helvetica" w:cs="Helvetica"/>
                <w:sz w:val="24"/>
                <w:szCs w:val="24"/>
              </w:rPr>
              <w:t>ion of the safeguarding issue</w:t>
            </w:r>
            <w:r w:rsidR="00C819AC">
              <w:rPr>
                <w:rFonts w:ascii="Helvetica" w:hAnsi="Helvetica" w:cs="Helvetica"/>
                <w:sz w:val="24"/>
                <w:szCs w:val="24"/>
              </w:rPr>
              <w:t>:</w:t>
            </w:r>
          </w:p>
          <w:p w14:paraId="186F68C0" w14:textId="77777777" w:rsidR="00643F71" w:rsidRPr="00BD11B4" w:rsidRDefault="00643F71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D11B4" w:rsidRPr="00BD11B4" w14:paraId="58CC1C47" w14:textId="77777777" w:rsidTr="00BD11B4">
        <w:tc>
          <w:tcPr>
            <w:tcW w:w="9016" w:type="dxa"/>
            <w:gridSpan w:val="2"/>
          </w:tcPr>
          <w:p w14:paraId="28F29905" w14:textId="77777777" w:rsidR="00BD11B4" w:rsidRDefault="00C819AC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Any other observations/information:</w:t>
            </w:r>
          </w:p>
          <w:p w14:paraId="7DE517B9" w14:textId="77777777" w:rsidR="00643F71" w:rsidRPr="00BD11B4" w:rsidRDefault="00643F71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D11B4" w:rsidRPr="00BD11B4" w14:paraId="1AF38EF2" w14:textId="77777777" w:rsidTr="00BD11B4">
        <w:tc>
          <w:tcPr>
            <w:tcW w:w="9016" w:type="dxa"/>
            <w:gridSpan w:val="2"/>
          </w:tcPr>
          <w:p w14:paraId="2965A43D" w14:textId="77777777" w:rsidR="00BD11B4" w:rsidRDefault="00C819AC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Action taken:</w:t>
            </w:r>
          </w:p>
          <w:p w14:paraId="3B5A86D6" w14:textId="77777777" w:rsidR="00643F71" w:rsidRPr="00BD11B4" w:rsidRDefault="00643F71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00136" w:rsidRPr="00BD11B4" w14:paraId="6A6626B7" w14:textId="77777777" w:rsidTr="00041A74">
        <w:tc>
          <w:tcPr>
            <w:tcW w:w="5949" w:type="dxa"/>
          </w:tcPr>
          <w:p w14:paraId="0CBF8D2B" w14:textId="77777777" w:rsidR="00300136" w:rsidRPr="00BD11B4" w:rsidRDefault="00300136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Signed:</w:t>
            </w:r>
          </w:p>
        </w:tc>
        <w:tc>
          <w:tcPr>
            <w:tcW w:w="3067" w:type="dxa"/>
          </w:tcPr>
          <w:p w14:paraId="2B976764" w14:textId="77777777" w:rsidR="00300136" w:rsidRPr="00BD11B4" w:rsidRDefault="00300136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Name (print):</w:t>
            </w:r>
          </w:p>
        </w:tc>
      </w:tr>
      <w:tr w:rsidR="00300136" w:rsidRPr="00BD11B4" w14:paraId="7B4C81DC" w14:textId="77777777" w:rsidTr="00041A74">
        <w:tc>
          <w:tcPr>
            <w:tcW w:w="5949" w:type="dxa"/>
          </w:tcPr>
          <w:p w14:paraId="6BE82DF1" w14:textId="77777777" w:rsidR="00300136" w:rsidRPr="00BD11B4" w:rsidRDefault="00300136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Position:</w:t>
            </w:r>
          </w:p>
        </w:tc>
        <w:tc>
          <w:tcPr>
            <w:tcW w:w="3067" w:type="dxa"/>
          </w:tcPr>
          <w:p w14:paraId="4537733B" w14:textId="77777777" w:rsidR="00300136" w:rsidRPr="00BD11B4" w:rsidRDefault="00300136" w:rsidP="00F54640">
            <w:pPr>
              <w:spacing w:after="200" w:line="36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Date: </w:t>
            </w:r>
          </w:p>
        </w:tc>
      </w:tr>
    </w:tbl>
    <w:p w14:paraId="411ED68C" w14:textId="77777777" w:rsidR="0004254B" w:rsidRDefault="0004254B" w:rsidP="00F54640">
      <w:pPr>
        <w:spacing w:after="200" w:line="360" w:lineRule="auto"/>
        <w:rPr>
          <w:rFonts w:ascii="Helvetica" w:hAnsi="Helvetica" w:cs="Helvetica"/>
          <w:sz w:val="24"/>
          <w:szCs w:val="24"/>
        </w:rPr>
      </w:pPr>
    </w:p>
    <w:p w14:paraId="57199BFD" w14:textId="77777777" w:rsidR="0000688C" w:rsidRPr="00300136" w:rsidRDefault="0000688C" w:rsidP="00F54640">
      <w:p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300136">
        <w:rPr>
          <w:rFonts w:ascii="Helvetica" w:hAnsi="Helvetica" w:cs="Helvetica"/>
          <w:sz w:val="24"/>
          <w:szCs w:val="24"/>
        </w:rPr>
        <w:t>Please continue on</w:t>
      </w:r>
      <w:r w:rsidR="00DF7D04">
        <w:rPr>
          <w:rFonts w:ascii="Helvetica" w:hAnsi="Helvetica" w:cs="Helvetica"/>
          <w:sz w:val="24"/>
          <w:szCs w:val="24"/>
        </w:rPr>
        <w:t>to</w:t>
      </w:r>
      <w:r w:rsidRPr="00300136">
        <w:rPr>
          <w:rFonts w:ascii="Helvetica" w:hAnsi="Helvetica" w:cs="Helvetica"/>
          <w:sz w:val="24"/>
          <w:szCs w:val="24"/>
        </w:rPr>
        <w:t xml:space="preserve"> another page if necessary, ensuring it is securely attached to the safety concern form.</w:t>
      </w:r>
    </w:p>
    <w:p w14:paraId="0C821EAB" w14:textId="346897AA" w:rsidR="00075D1D" w:rsidRDefault="006931FF" w:rsidP="00863027">
      <w:pPr>
        <w:spacing w:after="200" w:line="360" w:lineRule="auto"/>
        <w:rPr>
          <w:rFonts w:ascii="Helvetica" w:hAnsi="Helvetica" w:cs="Helvetica"/>
          <w:sz w:val="24"/>
          <w:szCs w:val="24"/>
        </w:rPr>
      </w:pPr>
      <w:r w:rsidRPr="00300136">
        <w:rPr>
          <w:rFonts w:ascii="Helvetica" w:hAnsi="Helvetica" w:cs="Helvetica"/>
          <w:sz w:val="24"/>
          <w:szCs w:val="24"/>
        </w:rPr>
        <w:t>Please send this form to a designated Safeguarding Officer – the Head of HR or HR Assistant</w:t>
      </w:r>
      <w:r w:rsidR="008F3785" w:rsidRPr="00300136">
        <w:rPr>
          <w:rFonts w:ascii="Helvetica" w:hAnsi="Helvetica" w:cs="Helvetica"/>
          <w:sz w:val="24"/>
          <w:szCs w:val="24"/>
        </w:rPr>
        <w:t xml:space="preserve">: </w:t>
      </w:r>
      <w:hyperlink r:id="rId11" w:history="1">
        <w:r w:rsidR="008F3785" w:rsidRPr="00300136">
          <w:rPr>
            <w:rStyle w:val="Hyperlink"/>
            <w:rFonts w:ascii="Helvetica" w:hAnsi="Helvetica" w:cs="Helvetica"/>
            <w:sz w:val="24"/>
            <w:szCs w:val="24"/>
          </w:rPr>
          <w:t>hr@abilitynet.org.uk</w:t>
        </w:r>
      </w:hyperlink>
      <w:r w:rsidR="008F3785" w:rsidRPr="00300136">
        <w:rPr>
          <w:rFonts w:ascii="Helvetica" w:hAnsi="Helvetica" w:cs="Helvetica"/>
          <w:sz w:val="24"/>
          <w:szCs w:val="24"/>
        </w:rPr>
        <w:t xml:space="preserve"> or </w:t>
      </w:r>
      <w:r w:rsidR="006A448F" w:rsidRPr="00300136">
        <w:rPr>
          <w:rFonts w:ascii="Helvetica" w:hAnsi="Helvetica" w:cs="Helvetica"/>
          <w:sz w:val="24"/>
          <w:szCs w:val="24"/>
        </w:rPr>
        <w:t xml:space="preserve">AbilityNet, HR Department (to be opened by HR department only), </w:t>
      </w:r>
      <w:r w:rsidR="00D01814">
        <w:rPr>
          <w:rFonts w:ascii="Helvetica" w:hAnsi="Helvetica" w:cs="Helvetica"/>
          <w:sz w:val="24"/>
          <w:szCs w:val="24"/>
        </w:rPr>
        <w:t>c</w:t>
      </w:r>
      <w:r w:rsidR="00AB6182" w:rsidRPr="00300136">
        <w:rPr>
          <w:rFonts w:ascii="Helvetica" w:hAnsi="Helvetica" w:cs="Helvetica"/>
          <w:sz w:val="24"/>
          <w:szCs w:val="24"/>
        </w:rPr>
        <w:t>/o Microsoft Campus, Thames Valley Business Park, Reading, RG6 1WG.</w:t>
      </w:r>
      <w:r w:rsidR="0004254B">
        <w:rPr>
          <w:rFonts w:ascii="Helvetica" w:hAnsi="Helvetica" w:cs="Helvetica"/>
          <w:sz w:val="24"/>
          <w:szCs w:val="24"/>
        </w:rPr>
        <w:t xml:space="preserve"> </w:t>
      </w:r>
      <w:r w:rsidR="00643F71" w:rsidRPr="00300136">
        <w:rPr>
          <w:rFonts w:ascii="Helvetica" w:hAnsi="Helvetica" w:cs="Helvetica"/>
          <w:sz w:val="24"/>
          <w:szCs w:val="24"/>
        </w:rPr>
        <w:t>Tel: 0118 909 4030</w:t>
      </w:r>
    </w:p>
    <w:sectPr w:rsidR="00075D1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D1BB" w14:textId="77777777" w:rsidR="00725C56" w:rsidRDefault="00725C56" w:rsidP="004E3B0E">
      <w:pPr>
        <w:spacing w:after="0" w:line="240" w:lineRule="auto"/>
      </w:pPr>
      <w:r>
        <w:separator/>
      </w:r>
    </w:p>
  </w:endnote>
  <w:endnote w:type="continuationSeparator" w:id="0">
    <w:p w14:paraId="22862BA7" w14:textId="77777777" w:rsidR="00725C56" w:rsidRDefault="00725C56" w:rsidP="004E3B0E">
      <w:pPr>
        <w:spacing w:after="0" w:line="240" w:lineRule="auto"/>
      </w:pPr>
      <w:r>
        <w:continuationSeparator/>
      </w:r>
    </w:p>
  </w:endnote>
  <w:endnote w:type="continuationNotice" w:id="1">
    <w:p w14:paraId="52B2ACFF" w14:textId="77777777" w:rsidR="00725C56" w:rsidRDefault="00725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094F" w14:textId="6A4EEC44" w:rsidR="004E3B0E" w:rsidRPr="000F76E3" w:rsidRDefault="004E3B0E" w:rsidP="004E3B0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lang w:val="en-US"/>
      </w:rPr>
    </w:pPr>
    <w:r w:rsidRPr="000F76E3">
      <w:rPr>
        <w:rFonts w:ascii="Arial" w:eastAsia="Times New Roman" w:hAnsi="Arial" w:cs="Arial"/>
        <w:lang w:val="en-US"/>
      </w:rPr>
      <w:t xml:space="preserve">AbilityNet </w:t>
    </w:r>
    <w:r w:rsidR="00813D77">
      <w:rPr>
        <w:rFonts w:ascii="Arial" w:eastAsia="Times New Roman" w:hAnsi="Arial" w:cs="Arial"/>
        <w:lang w:val="en-US"/>
      </w:rPr>
      <w:t>Safeguarding</w:t>
    </w:r>
    <w:r w:rsidR="00C701B6">
      <w:rPr>
        <w:rFonts w:ascii="Arial" w:eastAsia="Times New Roman" w:hAnsi="Arial" w:cs="Arial"/>
        <w:lang w:val="en-US"/>
      </w:rPr>
      <w:t xml:space="preserve"> </w:t>
    </w:r>
    <w:r w:rsidRPr="000F76E3">
      <w:rPr>
        <w:rFonts w:ascii="Arial" w:eastAsia="Times New Roman" w:hAnsi="Arial" w:cs="Arial"/>
        <w:lang w:val="en-US"/>
      </w:rPr>
      <w:t xml:space="preserve">Policy </w:t>
    </w:r>
    <w:r w:rsidR="009D6730">
      <w:rPr>
        <w:rFonts w:ascii="Arial" w:eastAsia="Times New Roman" w:hAnsi="Arial" w:cs="Arial"/>
        <w:lang w:val="en-US"/>
      </w:rPr>
      <w:t xml:space="preserve">November </w:t>
    </w:r>
    <w:r>
      <w:rPr>
        <w:rFonts w:ascii="Arial" w:eastAsia="Times New Roman" w:hAnsi="Arial" w:cs="Arial"/>
        <w:lang w:val="en-US"/>
      </w:rPr>
      <w:t>2018</w:t>
    </w:r>
    <w:r w:rsidRPr="000F76E3">
      <w:rPr>
        <w:rFonts w:ascii="Arial" w:eastAsia="Times New Roman" w:hAnsi="Arial" w:cs="Arial"/>
        <w:lang w:val="en-US"/>
      </w:rPr>
      <w:t xml:space="preserve"> V1</w:t>
    </w:r>
    <w:r w:rsidRPr="000F76E3">
      <w:rPr>
        <w:rFonts w:ascii="Arial" w:eastAsia="Times New Roman" w:hAnsi="Arial" w:cs="Arial"/>
        <w:lang w:val="en-US"/>
      </w:rPr>
      <w:tab/>
      <w:t xml:space="preserve">Page </w:t>
    </w:r>
    <w:r w:rsidRPr="000F76E3">
      <w:rPr>
        <w:rFonts w:ascii="Arial" w:eastAsia="Times New Roman" w:hAnsi="Arial" w:cs="Arial"/>
        <w:lang w:val="en-US"/>
      </w:rPr>
      <w:fldChar w:fldCharType="begin"/>
    </w:r>
    <w:r w:rsidRPr="000F76E3">
      <w:rPr>
        <w:rFonts w:ascii="Arial" w:eastAsia="Times New Roman" w:hAnsi="Arial" w:cs="Arial"/>
        <w:lang w:val="en-US"/>
      </w:rPr>
      <w:instrText xml:space="preserve"> PAGE </w:instrText>
    </w:r>
    <w:r w:rsidRPr="000F76E3">
      <w:rPr>
        <w:rFonts w:ascii="Arial" w:eastAsia="Times New Roman" w:hAnsi="Arial" w:cs="Arial"/>
        <w:lang w:val="en-US"/>
      </w:rPr>
      <w:fldChar w:fldCharType="separate"/>
    </w:r>
    <w:r w:rsidR="00AF44A2">
      <w:rPr>
        <w:rFonts w:ascii="Arial" w:eastAsia="Times New Roman" w:hAnsi="Arial" w:cs="Arial"/>
        <w:noProof/>
        <w:lang w:val="en-US"/>
      </w:rPr>
      <w:t>4</w:t>
    </w:r>
    <w:r w:rsidRPr="000F76E3">
      <w:rPr>
        <w:rFonts w:ascii="Arial" w:eastAsia="Times New Roman" w:hAnsi="Arial" w:cs="Arial"/>
        <w:lang w:val="en-US"/>
      </w:rPr>
      <w:fldChar w:fldCharType="end"/>
    </w:r>
  </w:p>
  <w:p w14:paraId="6793F9BB" w14:textId="77777777" w:rsidR="004E3B0E" w:rsidRDefault="004E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5803" w14:textId="77777777" w:rsidR="00725C56" w:rsidRDefault="00725C56" w:rsidP="004E3B0E">
      <w:pPr>
        <w:spacing w:after="0" w:line="240" w:lineRule="auto"/>
      </w:pPr>
      <w:r>
        <w:separator/>
      </w:r>
    </w:p>
  </w:footnote>
  <w:footnote w:type="continuationSeparator" w:id="0">
    <w:p w14:paraId="79525C90" w14:textId="77777777" w:rsidR="00725C56" w:rsidRDefault="00725C56" w:rsidP="004E3B0E">
      <w:pPr>
        <w:spacing w:after="0" w:line="240" w:lineRule="auto"/>
      </w:pPr>
      <w:r>
        <w:continuationSeparator/>
      </w:r>
    </w:p>
  </w:footnote>
  <w:footnote w:type="continuationNotice" w:id="1">
    <w:p w14:paraId="493C3C5C" w14:textId="77777777" w:rsidR="00725C56" w:rsidRDefault="00725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BCEB" w14:textId="77777777" w:rsidR="004E3B0E" w:rsidRDefault="004E3B0E" w:rsidP="004E3B0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5462A7" wp14:editId="11596707">
          <wp:extent cx="2398464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ilitynet logo accessible green June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395" cy="95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7074"/>
    <w:multiLevelType w:val="hybridMultilevel"/>
    <w:tmpl w:val="E8CC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3571"/>
    <w:multiLevelType w:val="hybridMultilevel"/>
    <w:tmpl w:val="066A5892"/>
    <w:lvl w:ilvl="0" w:tplc="9D58E454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0BD3"/>
    <w:multiLevelType w:val="hybridMultilevel"/>
    <w:tmpl w:val="A9CC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1C9E"/>
    <w:multiLevelType w:val="hybridMultilevel"/>
    <w:tmpl w:val="FCDACBE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80813C7"/>
    <w:multiLevelType w:val="hybridMultilevel"/>
    <w:tmpl w:val="CCC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3665"/>
    <w:multiLevelType w:val="hybridMultilevel"/>
    <w:tmpl w:val="00B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1A79"/>
    <w:multiLevelType w:val="hybridMultilevel"/>
    <w:tmpl w:val="41360B28"/>
    <w:lvl w:ilvl="0" w:tplc="55505B2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0E"/>
    <w:rsid w:val="0000688C"/>
    <w:rsid w:val="00020215"/>
    <w:rsid w:val="00041085"/>
    <w:rsid w:val="00041A74"/>
    <w:rsid w:val="0004254B"/>
    <w:rsid w:val="000426CA"/>
    <w:rsid w:val="0004528B"/>
    <w:rsid w:val="00066850"/>
    <w:rsid w:val="00075D1D"/>
    <w:rsid w:val="00084244"/>
    <w:rsid w:val="00085FA5"/>
    <w:rsid w:val="000915D0"/>
    <w:rsid w:val="00095E83"/>
    <w:rsid w:val="000A2E2D"/>
    <w:rsid w:val="000B132C"/>
    <w:rsid w:val="000B362C"/>
    <w:rsid w:val="000B4036"/>
    <w:rsid w:val="000B42FF"/>
    <w:rsid w:val="000B7E31"/>
    <w:rsid w:val="000C0219"/>
    <w:rsid w:val="000C0EAC"/>
    <w:rsid w:val="000C3ACF"/>
    <w:rsid w:val="000D021B"/>
    <w:rsid w:val="000E1865"/>
    <w:rsid w:val="000E4A9F"/>
    <w:rsid w:val="000F57FF"/>
    <w:rsid w:val="0010735E"/>
    <w:rsid w:val="001139FA"/>
    <w:rsid w:val="00151221"/>
    <w:rsid w:val="0017614B"/>
    <w:rsid w:val="001777C3"/>
    <w:rsid w:val="00192140"/>
    <w:rsid w:val="001A4F63"/>
    <w:rsid w:val="001A6736"/>
    <w:rsid w:val="001B7D0B"/>
    <w:rsid w:val="001C1BA4"/>
    <w:rsid w:val="001E19E2"/>
    <w:rsid w:val="00202783"/>
    <w:rsid w:val="002042F8"/>
    <w:rsid w:val="002149FC"/>
    <w:rsid w:val="00225478"/>
    <w:rsid w:val="0023260A"/>
    <w:rsid w:val="0024694E"/>
    <w:rsid w:val="00261A41"/>
    <w:rsid w:val="002645E2"/>
    <w:rsid w:val="00264A2D"/>
    <w:rsid w:val="00265A5B"/>
    <w:rsid w:val="002731E4"/>
    <w:rsid w:val="002908A9"/>
    <w:rsid w:val="00291ECC"/>
    <w:rsid w:val="002A3680"/>
    <w:rsid w:val="002A5316"/>
    <w:rsid w:val="002C6B95"/>
    <w:rsid w:val="002C732E"/>
    <w:rsid w:val="002F262F"/>
    <w:rsid w:val="00300136"/>
    <w:rsid w:val="00314C90"/>
    <w:rsid w:val="00320B93"/>
    <w:rsid w:val="003307D9"/>
    <w:rsid w:val="003313DA"/>
    <w:rsid w:val="0033538D"/>
    <w:rsid w:val="00361AA0"/>
    <w:rsid w:val="00370A2E"/>
    <w:rsid w:val="00371C8E"/>
    <w:rsid w:val="003729E8"/>
    <w:rsid w:val="0037381B"/>
    <w:rsid w:val="00374678"/>
    <w:rsid w:val="00394156"/>
    <w:rsid w:val="003A4A7D"/>
    <w:rsid w:val="003A507B"/>
    <w:rsid w:val="003B2463"/>
    <w:rsid w:val="003B4C41"/>
    <w:rsid w:val="003C043D"/>
    <w:rsid w:val="003C1882"/>
    <w:rsid w:val="003C212E"/>
    <w:rsid w:val="003D1A7E"/>
    <w:rsid w:val="003D4621"/>
    <w:rsid w:val="0043170C"/>
    <w:rsid w:val="00450F9F"/>
    <w:rsid w:val="00452440"/>
    <w:rsid w:val="00455CA3"/>
    <w:rsid w:val="0045672F"/>
    <w:rsid w:val="00461AEB"/>
    <w:rsid w:val="00463EFD"/>
    <w:rsid w:val="00464A68"/>
    <w:rsid w:val="004673FF"/>
    <w:rsid w:val="00494E9D"/>
    <w:rsid w:val="004A26E1"/>
    <w:rsid w:val="004D3C52"/>
    <w:rsid w:val="004D6D1A"/>
    <w:rsid w:val="004E3B0E"/>
    <w:rsid w:val="004E5402"/>
    <w:rsid w:val="004F1E47"/>
    <w:rsid w:val="004F38F7"/>
    <w:rsid w:val="00504A4B"/>
    <w:rsid w:val="00504B68"/>
    <w:rsid w:val="00507BB9"/>
    <w:rsid w:val="00513472"/>
    <w:rsid w:val="00514E9C"/>
    <w:rsid w:val="005305C5"/>
    <w:rsid w:val="005308C3"/>
    <w:rsid w:val="0054291A"/>
    <w:rsid w:val="005436FE"/>
    <w:rsid w:val="005539A0"/>
    <w:rsid w:val="005565DE"/>
    <w:rsid w:val="00572ECA"/>
    <w:rsid w:val="0058206D"/>
    <w:rsid w:val="0059548E"/>
    <w:rsid w:val="00595BF3"/>
    <w:rsid w:val="0059669C"/>
    <w:rsid w:val="005B6594"/>
    <w:rsid w:val="005C5F02"/>
    <w:rsid w:val="005D0DE7"/>
    <w:rsid w:val="005E5BBC"/>
    <w:rsid w:val="00625857"/>
    <w:rsid w:val="00630643"/>
    <w:rsid w:val="00636C51"/>
    <w:rsid w:val="006375EE"/>
    <w:rsid w:val="00643F71"/>
    <w:rsid w:val="00645ADE"/>
    <w:rsid w:val="006544DF"/>
    <w:rsid w:val="00670422"/>
    <w:rsid w:val="00690F8A"/>
    <w:rsid w:val="006931FF"/>
    <w:rsid w:val="006977DA"/>
    <w:rsid w:val="006A448F"/>
    <w:rsid w:val="006A765C"/>
    <w:rsid w:val="006B466A"/>
    <w:rsid w:val="006C74E3"/>
    <w:rsid w:val="006E3FD4"/>
    <w:rsid w:val="006F761D"/>
    <w:rsid w:val="00706157"/>
    <w:rsid w:val="00723D60"/>
    <w:rsid w:val="00725C56"/>
    <w:rsid w:val="007510B2"/>
    <w:rsid w:val="007660BC"/>
    <w:rsid w:val="00767960"/>
    <w:rsid w:val="00784F8C"/>
    <w:rsid w:val="00785262"/>
    <w:rsid w:val="00791423"/>
    <w:rsid w:val="007A01BA"/>
    <w:rsid w:val="007A24F1"/>
    <w:rsid w:val="007B153F"/>
    <w:rsid w:val="007B226B"/>
    <w:rsid w:val="007D772C"/>
    <w:rsid w:val="007D7C4A"/>
    <w:rsid w:val="007F3866"/>
    <w:rsid w:val="00802B9F"/>
    <w:rsid w:val="00803B7B"/>
    <w:rsid w:val="0080703B"/>
    <w:rsid w:val="00807C0D"/>
    <w:rsid w:val="00813D77"/>
    <w:rsid w:val="00817EBA"/>
    <w:rsid w:val="00820B90"/>
    <w:rsid w:val="00821C76"/>
    <w:rsid w:val="008220BD"/>
    <w:rsid w:val="0082590C"/>
    <w:rsid w:val="00827DA4"/>
    <w:rsid w:val="00832A36"/>
    <w:rsid w:val="0083716E"/>
    <w:rsid w:val="0084438F"/>
    <w:rsid w:val="008507C6"/>
    <w:rsid w:val="008609C7"/>
    <w:rsid w:val="00861DE2"/>
    <w:rsid w:val="00863027"/>
    <w:rsid w:val="00863C96"/>
    <w:rsid w:val="00881580"/>
    <w:rsid w:val="008834D5"/>
    <w:rsid w:val="00896427"/>
    <w:rsid w:val="008A37C8"/>
    <w:rsid w:val="008A548F"/>
    <w:rsid w:val="008E7CC8"/>
    <w:rsid w:val="008F017B"/>
    <w:rsid w:val="008F3785"/>
    <w:rsid w:val="00902E95"/>
    <w:rsid w:val="00906191"/>
    <w:rsid w:val="00917474"/>
    <w:rsid w:val="00927EF0"/>
    <w:rsid w:val="00933940"/>
    <w:rsid w:val="00940948"/>
    <w:rsid w:val="0094769F"/>
    <w:rsid w:val="00952FA0"/>
    <w:rsid w:val="009549BF"/>
    <w:rsid w:val="009554A1"/>
    <w:rsid w:val="0095770F"/>
    <w:rsid w:val="00960F69"/>
    <w:rsid w:val="009745B4"/>
    <w:rsid w:val="0097552B"/>
    <w:rsid w:val="00975B9D"/>
    <w:rsid w:val="00982892"/>
    <w:rsid w:val="009829BE"/>
    <w:rsid w:val="00992FFA"/>
    <w:rsid w:val="009940E3"/>
    <w:rsid w:val="00996A32"/>
    <w:rsid w:val="009B54E7"/>
    <w:rsid w:val="009D46AA"/>
    <w:rsid w:val="009D6730"/>
    <w:rsid w:val="009D6D66"/>
    <w:rsid w:val="009E0AE7"/>
    <w:rsid w:val="009F4B00"/>
    <w:rsid w:val="009F64EB"/>
    <w:rsid w:val="00A06F7F"/>
    <w:rsid w:val="00A2063A"/>
    <w:rsid w:val="00A21CB9"/>
    <w:rsid w:val="00A311F6"/>
    <w:rsid w:val="00A320A3"/>
    <w:rsid w:val="00A32B3C"/>
    <w:rsid w:val="00A36C5F"/>
    <w:rsid w:val="00A5129D"/>
    <w:rsid w:val="00A612FB"/>
    <w:rsid w:val="00A632FC"/>
    <w:rsid w:val="00A64846"/>
    <w:rsid w:val="00A87400"/>
    <w:rsid w:val="00A9324D"/>
    <w:rsid w:val="00A93720"/>
    <w:rsid w:val="00AA6C51"/>
    <w:rsid w:val="00AB1D38"/>
    <w:rsid w:val="00AB2AF3"/>
    <w:rsid w:val="00AB43C0"/>
    <w:rsid w:val="00AB4A50"/>
    <w:rsid w:val="00AB6182"/>
    <w:rsid w:val="00AB7667"/>
    <w:rsid w:val="00AE17EA"/>
    <w:rsid w:val="00AE475F"/>
    <w:rsid w:val="00AF44A2"/>
    <w:rsid w:val="00AF5C2A"/>
    <w:rsid w:val="00B026CC"/>
    <w:rsid w:val="00B0433F"/>
    <w:rsid w:val="00B138F4"/>
    <w:rsid w:val="00B13FB6"/>
    <w:rsid w:val="00B1486E"/>
    <w:rsid w:val="00B37E13"/>
    <w:rsid w:val="00B41436"/>
    <w:rsid w:val="00B50D28"/>
    <w:rsid w:val="00B510D1"/>
    <w:rsid w:val="00B876A5"/>
    <w:rsid w:val="00B90FDA"/>
    <w:rsid w:val="00BA1D74"/>
    <w:rsid w:val="00BA4198"/>
    <w:rsid w:val="00BA6934"/>
    <w:rsid w:val="00BB56E1"/>
    <w:rsid w:val="00BB75B0"/>
    <w:rsid w:val="00BC4BFB"/>
    <w:rsid w:val="00BD0133"/>
    <w:rsid w:val="00BD0E51"/>
    <w:rsid w:val="00BD11B4"/>
    <w:rsid w:val="00BE2B98"/>
    <w:rsid w:val="00BE51D7"/>
    <w:rsid w:val="00BF3315"/>
    <w:rsid w:val="00BF3FF0"/>
    <w:rsid w:val="00C2081E"/>
    <w:rsid w:val="00C326DE"/>
    <w:rsid w:val="00C40A40"/>
    <w:rsid w:val="00C5271A"/>
    <w:rsid w:val="00C552B4"/>
    <w:rsid w:val="00C57C85"/>
    <w:rsid w:val="00C701B6"/>
    <w:rsid w:val="00C76A14"/>
    <w:rsid w:val="00C77094"/>
    <w:rsid w:val="00C819AC"/>
    <w:rsid w:val="00C85936"/>
    <w:rsid w:val="00C85CAA"/>
    <w:rsid w:val="00C94794"/>
    <w:rsid w:val="00CA1ADD"/>
    <w:rsid w:val="00CA2C55"/>
    <w:rsid w:val="00CA3A75"/>
    <w:rsid w:val="00CA76B3"/>
    <w:rsid w:val="00CB076B"/>
    <w:rsid w:val="00CB4238"/>
    <w:rsid w:val="00CB5A52"/>
    <w:rsid w:val="00CB6128"/>
    <w:rsid w:val="00CE1C3A"/>
    <w:rsid w:val="00CF20C7"/>
    <w:rsid w:val="00D01814"/>
    <w:rsid w:val="00D01835"/>
    <w:rsid w:val="00D16403"/>
    <w:rsid w:val="00D21DE1"/>
    <w:rsid w:val="00D24106"/>
    <w:rsid w:val="00D2458A"/>
    <w:rsid w:val="00D57C87"/>
    <w:rsid w:val="00D73C9C"/>
    <w:rsid w:val="00D8570F"/>
    <w:rsid w:val="00D908BA"/>
    <w:rsid w:val="00DA4A09"/>
    <w:rsid w:val="00DA6B76"/>
    <w:rsid w:val="00DB08A0"/>
    <w:rsid w:val="00DB23AF"/>
    <w:rsid w:val="00DC027C"/>
    <w:rsid w:val="00DF1755"/>
    <w:rsid w:val="00DF51B0"/>
    <w:rsid w:val="00DF7D04"/>
    <w:rsid w:val="00E06D3D"/>
    <w:rsid w:val="00E300F0"/>
    <w:rsid w:val="00E3106B"/>
    <w:rsid w:val="00E4143B"/>
    <w:rsid w:val="00E45A36"/>
    <w:rsid w:val="00E45EB5"/>
    <w:rsid w:val="00E46100"/>
    <w:rsid w:val="00E566D0"/>
    <w:rsid w:val="00E9256E"/>
    <w:rsid w:val="00E93DBC"/>
    <w:rsid w:val="00E96756"/>
    <w:rsid w:val="00E96A7F"/>
    <w:rsid w:val="00EA2375"/>
    <w:rsid w:val="00EB03B0"/>
    <w:rsid w:val="00EB4894"/>
    <w:rsid w:val="00EC1CCA"/>
    <w:rsid w:val="00ED18EC"/>
    <w:rsid w:val="00ED72BB"/>
    <w:rsid w:val="00ED7702"/>
    <w:rsid w:val="00EE0C38"/>
    <w:rsid w:val="00EE35C3"/>
    <w:rsid w:val="00F01B01"/>
    <w:rsid w:val="00F06E84"/>
    <w:rsid w:val="00F07AE2"/>
    <w:rsid w:val="00F21C70"/>
    <w:rsid w:val="00F23EAC"/>
    <w:rsid w:val="00F54640"/>
    <w:rsid w:val="00F5709F"/>
    <w:rsid w:val="00F66DEE"/>
    <w:rsid w:val="00F72953"/>
    <w:rsid w:val="00F862B2"/>
    <w:rsid w:val="00F91F8A"/>
    <w:rsid w:val="00FA3FB3"/>
    <w:rsid w:val="00FA576D"/>
    <w:rsid w:val="00FA728E"/>
    <w:rsid w:val="00FC41EB"/>
    <w:rsid w:val="00FE05E2"/>
    <w:rsid w:val="00FF1AE5"/>
    <w:rsid w:val="00FF2458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2B5E"/>
  <w15:chartTrackingRefBased/>
  <w15:docId w15:val="{FA732C39-3373-473C-B344-01DA8E6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0E"/>
  </w:style>
  <w:style w:type="paragraph" w:styleId="Footer">
    <w:name w:val="footer"/>
    <w:basedOn w:val="Normal"/>
    <w:link w:val="FooterChar"/>
    <w:uiPriority w:val="99"/>
    <w:unhideWhenUsed/>
    <w:rsid w:val="004E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0E"/>
  </w:style>
  <w:style w:type="paragraph" w:styleId="BalloonText">
    <w:name w:val="Balloon Text"/>
    <w:basedOn w:val="Normal"/>
    <w:link w:val="BalloonTextChar"/>
    <w:uiPriority w:val="99"/>
    <w:semiHidden/>
    <w:unhideWhenUsed/>
    <w:rsid w:val="0051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7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abilityne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4875B8D33BD45B33BB82C42BC3412" ma:contentTypeVersion="4" ma:contentTypeDescription="Create a new document." ma:contentTypeScope="" ma:versionID="c643803d25886064e549a377f3c4c3de">
  <xsd:schema xmlns:xsd="http://www.w3.org/2001/XMLSchema" xmlns:xs="http://www.w3.org/2001/XMLSchema" xmlns:p="http://schemas.microsoft.com/office/2006/metadata/properties" xmlns:ns2="9e3f18d1-6953-4395-b3bc-5da0e3d5b6f1" xmlns:ns3="e9022c45-ecb4-4bad-9d43-34d919865c4e" targetNamespace="http://schemas.microsoft.com/office/2006/metadata/properties" ma:root="true" ma:fieldsID="2dc5b058689bd6b4b279cadc7b3ee706" ns2:_="" ns3:_="">
    <xsd:import namespace="9e3f18d1-6953-4395-b3bc-5da0e3d5b6f1"/>
    <xsd:import namespace="e9022c45-ecb4-4bad-9d43-34d919865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18d1-6953-4395-b3bc-5da0e3d5b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22c45-ecb4-4bad-9d43-34d919865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493C-C019-493A-804D-156C87299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3898D-7230-424B-A7EC-65461572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18d1-6953-4395-b3bc-5da0e3d5b6f1"/>
    <ds:schemaRef ds:uri="e9022c45-ecb4-4bad-9d43-34d919865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1B804-9FD7-49D0-9373-FC7A8455D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36F6C-B404-49CD-9C93-13419125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1355</Words>
  <Characters>7730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Comerford</dc:creator>
  <cp:keywords/>
  <dc:description/>
  <cp:lastModifiedBy>Mairead Comerford</cp:lastModifiedBy>
  <cp:revision>24</cp:revision>
  <cp:lastPrinted>2018-08-07T13:50:00Z</cp:lastPrinted>
  <dcterms:created xsi:type="dcterms:W3CDTF">2018-08-30T14:48:00Z</dcterms:created>
  <dcterms:modified xsi:type="dcterms:W3CDTF">2018-11-07T11:52:00Z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0x010100C064875B8D33BD45B33BB82C42BC3412</vt:lpwstr>
  </property>
</Properties>
</file>