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E141" w14:textId="36C067EE" w:rsidR="003414A0" w:rsidRDefault="00327F68" w:rsidP="003414A0">
      <w:r>
        <w:rPr>
          <w:noProof/>
          <w:lang w:val="en-GB" w:eastAsia="en-GB"/>
        </w:rPr>
        <w:drawing>
          <wp:anchor distT="0" distB="0" distL="114300" distR="114300" simplePos="0" relativeHeight="251658240" behindDoc="0" locked="0" layoutInCell="1" allowOverlap="1" wp14:anchorId="541B12C4" wp14:editId="212176F3">
            <wp:simplePos x="0" y="0"/>
            <wp:positionH relativeFrom="column">
              <wp:posOffset>3276177</wp:posOffset>
            </wp:positionH>
            <wp:positionV relativeFrom="paragraph">
              <wp:posOffset>-717762</wp:posOffset>
            </wp:positionV>
            <wp:extent cx="3315600" cy="1713600"/>
            <wp:effectExtent l="0" t="0" r="12065" b="0"/>
            <wp:wrapNone/>
            <wp:docPr id="3" name="Picture 3" descr="AbilityNet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lityNet_accessible_green_Dec_2013"/>
                    <pic:cNvPicPr>
                      <a:picLocks noChangeAspect="1" noChangeArrowheads="1"/>
                    </pic:cNvPicPr>
                  </pic:nvPicPr>
                  <pic:blipFill>
                    <a:blip r:embed="rId8">
                      <a:extLst>
                        <a:ext uri="{28A0092B-C50C-407E-A947-70E740481C1C}">
                          <a14:useLocalDpi xmlns:a14="http://schemas.microsoft.com/office/drawing/2010/main" val="0"/>
                        </a:ext>
                      </a:extLst>
                    </a:blip>
                    <a:srcRect l="6050" t="10592" r="3097" b="10430"/>
                    <a:stretch>
                      <a:fillRect/>
                    </a:stretch>
                  </pic:blipFill>
                  <pic:spPr bwMode="auto">
                    <a:xfrm>
                      <a:off x="0" y="0"/>
                      <a:ext cx="3315600" cy="171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EC5773" w14:textId="0C8629ED" w:rsidR="003414A0" w:rsidRPr="00445073" w:rsidRDefault="003414A0" w:rsidP="007058CF">
      <w:pPr>
        <w:pStyle w:val="Subtitle"/>
        <w:spacing w:before="1800"/>
      </w:pPr>
      <w:r w:rsidRPr="00445073">
        <w:t xml:space="preserve">AbilityNet Factsheet – </w:t>
      </w:r>
      <w:r w:rsidR="001D2FCC">
        <w:t>April</w:t>
      </w:r>
      <w:bookmarkStart w:id="0" w:name="_GoBack"/>
      <w:bookmarkEnd w:id="0"/>
      <w:r w:rsidR="0063059B">
        <w:t xml:space="preserve"> </w:t>
      </w:r>
      <w:r w:rsidR="004B3665">
        <w:t>2018</w:t>
      </w:r>
    </w:p>
    <w:p w14:paraId="7EA18C94" w14:textId="5E8C4F7C" w:rsidR="0063059B" w:rsidRDefault="004B3665" w:rsidP="00B80FC4">
      <w:pPr>
        <w:pStyle w:val="Title"/>
      </w:pPr>
      <w:r>
        <w:t xml:space="preserve">Dementia and computing </w:t>
      </w:r>
    </w:p>
    <w:p w14:paraId="04CFD5A3" w14:textId="613F3CB8" w:rsidR="00EF39C5" w:rsidRDefault="00EF39C5" w:rsidP="007058CF">
      <w:r w:rsidRPr="00EF39C5">
        <w:t>There are 850,000</w:t>
      </w:r>
      <w:r>
        <w:t xml:space="preserve"> people with dementia in the UK,</w:t>
      </w:r>
      <w:r w:rsidRPr="00EF39C5">
        <w:t xml:space="preserve"> </w:t>
      </w:r>
      <w:r>
        <w:t>and their numbers are s</w:t>
      </w:r>
      <w:r w:rsidRPr="00EF39C5">
        <w:t xml:space="preserve">et to rise to over 1 million by 2025. </w:t>
      </w:r>
      <w:r>
        <w:t>It</w:t>
      </w:r>
      <w:r w:rsidR="005E204F" w:rsidRPr="005E204F">
        <w:t xml:space="preserve"> is </w:t>
      </w:r>
      <w:r w:rsidR="00777A4E">
        <w:t xml:space="preserve">not a specific disease but </w:t>
      </w:r>
      <w:r w:rsidR="005E204F" w:rsidRPr="005E204F">
        <w:t xml:space="preserve">an umbrella term used to describe a range of progressive </w:t>
      </w:r>
      <w:r>
        <w:t>conditions affecting the brain.</w:t>
      </w:r>
    </w:p>
    <w:p w14:paraId="708940FC" w14:textId="5CB63505" w:rsidR="00CC7341" w:rsidRDefault="00EF39C5" w:rsidP="007058CF">
      <w:r>
        <w:t xml:space="preserve">Dementia </w:t>
      </w:r>
      <w:r w:rsidR="00777A4E">
        <w:t>cannot be cured</w:t>
      </w:r>
      <w:r w:rsidR="007058CF">
        <w:t xml:space="preserve"> </w:t>
      </w:r>
      <w:r w:rsidR="00500A95">
        <w:t xml:space="preserve">and </w:t>
      </w:r>
      <w:r>
        <w:t xml:space="preserve">anyone diagnosed with </w:t>
      </w:r>
      <w:r w:rsidR="00C32A54">
        <w:t>dementia will require increasing care and support as their condition worsens</w:t>
      </w:r>
      <w:r w:rsidR="007058CF">
        <w:t>.</w:t>
      </w:r>
      <w:r w:rsidR="00037E73">
        <w:t xml:space="preserve"> </w:t>
      </w:r>
      <w:r w:rsidR="00037E73" w:rsidRPr="00037E73">
        <w:t xml:space="preserve">Some people may </w:t>
      </w:r>
      <w:r w:rsidR="00037E73">
        <w:t xml:space="preserve">suffer from different types of dementia – such as Alzheimer’s Disease and vascular dementia – but </w:t>
      </w:r>
      <w:r w:rsidR="00037E73" w:rsidRPr="00037E73">
        <w:t>each person</w:t>
      </w:r>
      <w:r w:rsidR="00037E73">
        <w:t>’s</w:t>
      </w:r>
      <w:r w:rsidR="00037E73" w:rsidRPr="00037E73">
        <w:t xml:space="preserve"> experience </w:t>
      </w:r>
      <w:r w:rsidR="00037E73">
        <w:t>will be</w:t>
      </w:r>
      <w:r w:rsidR="00037E73" w:rsidRPr="00037E73">
        <w:t xml:space="preserve"> unique </w:t>
      </w:r>
      <w:r w:rsidR="00037E73">
        <w:t>to them.</w:t>
      </w:r>
    </w:p>
    <w:p w14:paraId="404E07FD" w14:textId="04F71C1F" w:rsidR="00500A95" w:rsidRDefault="00C32A54" w:rsidP="007058CF">
      <w:r>
        <w:t xml:space="preserve">In addition to memory loss, </w:t>
      </w:r>
      <w:r w:rsidR="00037E73">
        <w:t xml:space="preserve">dementia </w:t>
      </w:r>
      <w:r w:rsidR="00B973C8">
        <w:t xml:space="preserve">symptoms </w:t>
      </w:r>
      <w:r>
        <w:t>include</w:t>
      </w:r>
      <w:r w:rsidR="00B973C8">
        <w:t xml:space="preserve"> difficulties with language, thinking, and concentration, as well as periods of mental confusion, and changes in personality and mood. Some dementia sufferers can</w:t>
      </w:r>
      <w:r>
        <w:t xml:space="preserve"> also</w:t>
      </w:r>
      <w:r w:rsidR="00B973C8">
        <w:t xml:space="preserve"> become wi</w:t>
      </w:r>
      <w:r>
        <w:t>thdrawn from social interaction</w:t>
      </w:r>
      <w:r w:rsidR="00B973C8">
        <w:t xml:space="preserve"> and suffer </w:t>
      </w:r>
      <w:r w:rsidR="00500A95">
        <w:t xml:space="preserve">from </w:t>
      </w:r>
      <w:r w:rsidR="00B973C8">
        <w:t>depression.</w:t>
      </w:r>
      <w:r w:rsidR="00500A95">
        <w:t xml:space="preserve"> However, d</w:t>
      </w:r>
      <w:r w:rsidR="00B973C8">
        <w:t>uring the early stage</w:t>
      </w:r>
      <w:r w:rsidR="007058CF">
        <w:t>s</w:t>
      </w:r>
      <w:r w:rsidR="00B973C8">
        <w:t xml:space="preserve"> of dementia</w:t>
      </w:r>
      <w:r w:rsidR="007058CF">
        <w:t>, much</w:t>
      </w:r>
      <w:r w:rsidR="00B973C8">
        <w:t xml:space="preserve"> can be done to help the person to maintain as much of their independence </w:t>
      </w:r>
      <w:r w:rsidR="007058CF">
        <w:t xml:space="preserve">and autonomy </w:t>
      </w:r>
      <w:r w:rsidR="00B973C8">
        <w:t>as possible</w:t>
      </w:r>
      <w:r w:rsidR="007058CF">
        <w:t>.</w:t>
      </w:r>
    </w:p>
    <w:p w14:paraId="232DF5F8" w14:textId="4E0E1D25" w:rsidR="003C13E9" w:rsidRDefault="002F2EB6" w:rsidP="007058CF">
      <w:r>
        <w:t>Computer</w:t>
      </w:r>
      <w:r w:rsidR="002C681A">
        <w:t xml:space="preserve"> technology </w:t>
      </w:r>
      <w:r w:rsidR="005601DC">
        <w:t xml:space="preserve">can help </w:t>
      </w:r>
      <w:r w:rsidR="003C13E9">
        <w:t xml:space="preserve">to </w:t>
      </w:r>
      <w:r w:rsidR="007058CF">
        <w:t>make life easier for people</w:t>
      </w:r>
      <w:r w:rsidR="005601DC">
        <w:t xml:space="preserve"> with dementia a</w:t>
      </w:r>
      <w:r w:rsidR="00A60658">
        <w:t>n</w:t>
      </w:r>
      <w:r w:rsidR="005601DC">
        <w:t xml:space="preserve">d their carers. </w:t>
      </w:r>
      <w:r w:rsidR="007058CF">
        <w:t>This factsheet s</w:t>
      </w:r>
      <w:r w:rsidR="002C681A">
        <w:t xml:space="preserve">ummarises some of the key ways </w:t>
      </w:r>
      <w:r w:rsidR="00330E2E">
        <w:t xml:space="preserve">it </w:t>
      </w:r>
      <w:r w:rsidR="002C681A">
        <w:t>can</w:t>
      </w:r>
      <w:r w:rsidR="00D51B25">
        <w:t xml:space="preserve"> </w:t>
      </w:r>
      <w:r w:rsidR="00481D93">
        <w:t xml:space="preserve">help </w:t>
      </w:r>
      <w:r w:rsidR="003C13E9">
        <w:t>support</w:t>
      </w:r>
      <w:r w:rsidR="00D51B25">
        <w:t xml:space="preserve"> people with </w:t>
      </w:r>
      <w:r w:rsidR="007058CF">
        <w:t>dementia</w:t>
      </w:r>
      <w:r w:rsidR="003070D7">
        <w:t xml:space="preserve"> to achieve greater independence and autonomy</w:t>
      </w:r>
      <w:r w:rsidR="003C13E9">
        <w:t>, including</w:t>
      </w:r>
      <w:r w:rsidR="009962B0">
        <w:t xml:space="preserve"> </w:t>
      </w:r>
      <w:r w:rsidR="003C13E9">
        <w:t>by:</w:t>
      </w:r>
    </w:p>
    <w:p w14:paraId="16354861" w14:textId="5118000E" w:rsidR="003C13E9" w:rsidRDefault="003070D7" w:rsidP="003715FC">
      <w:pPr>
        <w:pStyle w:val="ListParagraph"/>
        <w:numPr>
          <w:ilvl w:val="0"/>
          <w:numId w:val="6"/>
        </w:numPr>
      </w:pPr>
      <w:r>
        <w:t>assisting with everyday living</w:t>
      </w:r>
      <w:r w:rsidR="003C13E9">
        <w:t xml:space="preserve"> </w:t>
      </w:r>
    </w:p>
    <w:p w14:paraId="7B06B608" w14:textId="5B99033E" w:rsidR="0024198E" w:rsidRDefault="003C13E9" w:rsidP="003715FC">
      <w:pPr>
        <w:pStyle w:val="ListParagraph"/>
        <w:numPr>
          <w:ilvl w:val="0"/>
          <w:numId w:val="6"/>
        </w:numPr>
      </w:pPr>
      <w:r>
        <w:t>reducing risk and increasing saf</w:t>
      </w:r>
      <w:r w:rsidR="0013376C">
        <w:t>ety</w:t>
      </w:r>
    </w:p>
    <w:p w14:paraId="3D3D0B35" w14:textId="1C2D6139" w:rsidR="003C13E9" w:rsidRDefault="003C13E9" w:rsidP="003715FC">
      <w:pPr>
        <w:pStyle w:val="ListParagraph"/>
        <w:numPr>
          <w:ilvl w:val="0"/>
          <w:numId w:val="6"/>
        </w:numPr>
      </w:pPr>
      <w:r>
        <w:t>helping with memory and recall</w:t>
      </w:r>
    </w:p>
    <w:p w14:paraId="13F779FD" w14:textId="7F2FB836" w:rsidR="003C13E9" w:rsidRDefault="003C13E9" w:rsidP="003715FC">
      <w:pPr>
        <w:pStyle w:val="ListParagraph"/>
        <w:numPr>
          <w:ilvl w:val="0"/>
          <w:numId w:val="6"/>
        </w:numPr>
      </w:pPr>
      <w:r>
        <w:t>maintaining social contact</w:t>
      </w:r>
      <w:r w:rsidR="0013376C">
        <w:t>.</w:t>
      </w:r>
    </w:p>
    <w:p w14:paraId="05D63885" w14:textId="4F749385" w:rsidR="00500A95" w:rsidRDefault="00C10D2E" w:rsidP="00E30D25">
      <w:r>
        <w:t>These</w:t>
      </w:r>
      <w:r w:rsidR="0013376C">
        <w:t xml:space="preserve"> benefits can all help to improve confidence and the quality of </w:t>
      </w:r>
      <w:r>
        <w:t>life for someone with dementia</w:t>
      </w:r>
      <w:r w:rsidR="0013376C">
        <w:t xml:space="preserve"> while</w:t>
      </w:r>
      <w:r w:rsidR="00481D93">
        <w:t xml:space="preserve"> also</w:t>
      </w:r>
      <w:r w:rsidR="0013376C">
        <w:t xml:space="preserve"> providing </w:t>
      </w:r>
      <w:r w:rsidR="003070D7">
        <w:t xml:space="preserve">important </w:t>
      </w:r>
      <w:r w:rsidR="00D6663B">
        <w:t xml:space="preserve">support and </w:t>
      </w:r>
      <w:r w:rsidR="0013376C">
        <w:t>reassurance to carers.</w:t>
      </w:r>
      <w:r w:rsidR="00E30D25">
        <w:t xml:space="preserve"> </w:t>
      </w:r>
      <w:r w:rsidR="00281675">
        <w:t>With the involvement of family members and carers, computer activities for people with dementia can also help to strengthen relationships,</w:t>
      </w:r>
      <w:r w:rsidR="00001C2A">
        <w:t xml:space="preserve"> inter-generational interactions and social connections.</w:t>
      </w:r>
      <w:r w:rsidR="00500A95">
        <w:rPr>
          <w:b/>
          <w:bCs/>
        </w:rPr>
        <w:br w:type="page"/>
      </w:r>
    </w:p>
    <w:sdt>
      <w:sdtPr>
        <w:rPr>
          <w:rFonts w:eastAsiaTheme="minorHAnsi" w:cs="Arial"/>
          <w:b w:val="0"/>
          <w:bCs w:val="0"/>
          <w:color w:val="auto"/>
          <w:sz w:val="24"/>
          <w:szCs w:val="24"/>
        </w:rPr>
        <w:id w:val="1705438260"/>
        <w:docPartObj>
          <w:docPartGallery w:val="Table of Contents"/>
          <w:docPartUnique/>
        </w:docPartObj>
      </w:sdtPr>
      <w:sdtEndPr>
        <w:rPr>
          <w:noProof/>
        </w:rPr>
      </w:sdtEndPr>
      <w:sdtContent>
        <w:p w14:paraId="08D6952B" w14:textId="1732CA78" w:rsidR="00DD202F" w:rsidRDefault="00DD202F">
          <w:pPr>
            <w:pStyle w:val="TOCHeading"/>
          </w:pPr>
          <w:r>
            <w:t>Contents</w:t>
          </w:r>
        </w:p>
        <w:p w14:paraId="7DD2396D" w14:textId="77777777" w:rsidR="009A1E94" w:rsidRPr="00BD1F23" w:rsidRDefault="00DD202F" w:rsidP="00BD1F23">
          <w:pPr>
            <w:pStyle w:val="TOC1"/>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507067154" w:history="1">
            <w:r w:rsidR="009A1E94" w:rsidRPr="00BD1F23">
              <w:rPr>
                <w:rStyle w:val="Hyperlink"/>
                <w:u w:val="none"/>
              </w:rPr>
              <w:t>1</w:t>
            </w:r>
            <w:r w:rsidR="009A1E94" w:rsidRPr="00BD1F23">
              <w:rPr>
                <w:rFonts w:asciiTheme="minorHAnsi" w:eastAsiaTheme="minorEastAsia" w:hAnsiTheme="minorHAnsi" w:cstheme="minorBidi"/>
                <w:color w:val="auto"/>
              </w:rPr>
              <w:tab/>
            </w:r>
            <w:r w:rsidR="009A1E94" w:rsidRPr="00BD1F23">
              <w:rPr>
                <w:rStyle w:val="Hyperlink"/>
                <w:u w:val="none"/>
              </w:rPr>
              <w:t>Introduction</w:t>
            </w:r>
            <w:r w:rsidR="009A1E94" w:rsidRPr="00BD1F23">
              <w:rPr>
                <w:webHidden/>
              </w:rPr>
              <w:tab/>
            </w:r>
            <w:r w:rsidR="009A1E94" w:rsidRPr="00BD1F23">
              <w:rPr>
                <w:webHidden/>
              </w:rPr>
              <w:fldChar w:fldCharType="begin"/>
            </w:r>
            <w:r w:rsidR="009A1E94" w:rsidRPr="00BD1F23">
              <w:rPr>
                <w:webHidden/>
              </w:rPr>
              <w:instrText xml:space="preserve"> PAGEREF _Toc507067154 \h </w:instrText>
            </w:r>
            <w:r w:rsidR="009A1E94" w:rsidRPr="00BD1F23">
              <w:rPr>
                <w:webHidden/>
              </w:rPr>
            </w:r>
            <w:r w:rsidR="009A1E94" w:rsidRPr="00BD1F23">
              <w:rPr>
                <w:webHidden/>
              </w:rPr>
              <w:fldChar w:fldCharType="separate"/>
            </w:r>
            <w:r w:rsidR="00FA1FE0">
              <w:rPr>
                <w:webHidden/>
              </w:rPr>
              <w:t>3</w:t>
            </w:r>
            <w:r w:rsidR="009A1E94" w:rsidRPr="00BD1F23">
              <w:rPr>
                <w:webHidden/>
              </w:rPr>
              <w:fldChar w:fldCharType="end"/>
            </w:r>
          </w:hyperlink>
        </w:p>
        <w:p w14:paraId="04F20735"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55" w:history="1">
            <w:r w:rsidR="009A1E94" w:rsidRPr="00DA45C3">
              <w:rPr>
                <w:rStyle w:val="Hyperlink"/>
                <w:noProof/>
              </w:rPr>
              <w:t>Meeting individual needs</w:t>
            </w:r>
            <w:r w:rsidR="009A1E94">
              <w:rPr>
                <w:noProof/>
                <w:webHidden/>
              </w:rPr>
              <w:tab/>
            </w:r>
            <w:r w:rsidR="009A1E94">
              <w:rPr>
                <w:noProof/>
                <w:webHidden/>
              </w:rPr>
              <w:fldChar w:fldCharType="begin"/>
            </w:r>
            <w:r w:rsidR="009A1E94">
              <w:rPr>
                <w:noProof/>
                <w:webHidden/>
              </w:rPr>
              <w:instrText xml:space="preserve"> PAGEREF _Toc507067155 \h </w:instrText>
            </w:r>
            <w:r w:rsidR="009A1E94">
              <w:rPr>
                <w:noProof/>
                <w:webHidden/>
              </w:rPr>
            </w:r>
            <w:r w:rsidR="009A1E94">
              <w:rPr>
                <w:noProof/>
                <w:webHidden/>
              </w:rPr>
              <w:fldChar w:fldCharType="separate"/>
            </w:r>
            <w:r w:rsidR="00FA1FE0">
              <w:rPr>
                <w:noProof/>
                <w:webHidden/>
              </w:rPr>
              <w:t>3</w:t>
            </w:r>
            <w:r w:rsidR="009A1E94">
              <w:rPr>
                <w:noProof/>
                <w:webHidden/>
              </w:rPr>
              <w:fldChar w:fldCharType="end"/>
            </w:r>
          </w:hyperlink>
        </w:p>
        <w:p w14:paraId="540B326D"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56" w:history="1">
            <w:r w:rsidR="009A1E94" w:rsidRPr="00DA45C3">
              <w:rPr>
                <w:rStyle w:val="Hyperlink"/>
                <w:noProof/>
              </w:rPr>
              <w:t>Research evidence</w:t>
            </w:r>
            <w:r w:rsidR="009A1E94">
              <w:rPr>
                <w:noProof/>
                <w:webHidden/>
              </w:rPr>
              <w:tab/>
            </w:r>
            <w:r w:rsidR="009A1E94">
              <w:rPr>
                <w:noProof/>
                <w:webHidden/>
              </w:rPr>
              <w:fldChar w:fldCharType="begin"/>
            </w:r>
            <w:r w:rsidR="009A1E94">
              <w:rPr>
                <w:noProof/>
                <w:webHidden/>
              </w:rPr>
              <w:instrText xml:space="preserve"> PAGEREF _Toc507067156 \h </w:instrText>
            </w:r>
            <w:r w:rsidR="009A1E94">
              <w:rPr>
                <w:noProof/>
                <w:webHidden/>
              </w:rPr>
            </w:r>
            <w:r w:rsidR="009A1E94">
              <w:rPr>
                <w:noProof/>
                <w:webHidden/>
              </w:rPr>
              <w:fldChar w:fldCharType="separate"/>
            </w:r>
            <w:r w:rsidR="00FA1FE0">
              <w:rPr>
                <w:noProof/>
                <w:webHidden/>
              </w:rPr>
              <w:t>3</w:t>
            </w:r>
            <w:r w:rsidR="009A1E94">
              <w:rPr>
                <w:noProof/>
                <w:webHidden/>
              </w:rPr>
              <w:fldChar w:fldCharType="end"/>
            </w:r>
          </w:hyperlink>
        </w:p>
        <w:p w14:paraId="4C9A65F3" w14:textId="77777777" w:rsidR="009A1E94" w:rsidRDefault="00126FCD" w:rsidP="00BD1F23">
          <w:pPr>
            <w:pStyle w:val="TOC1"/>
            <w:rPr>
              <w:rFonts w:asciiTheme="minorHAnsi" w:eastAsiaTheme="minorEastAsia" w:hAnsiTheme="minorHAnsi" w:cstheme="minorBidi"/>
              <w:color w:val="auto"/>
            </w:rPr>
          </w:pPr>
          <w:hyperlink w:anchor="_Toc507067157" w:history="1">
            <w:r w:rsidR="009A1E94" w:rsidRPr="00DA45C3">
              <w:rPr>
                <w:rStyle w:val="Hyperlink"/>
              </w:rPr>
              <w:t>2</w:t>
            </w:r>
            <w:r w:rsidR="009A1E94">
              <w:rPr>
                <w:rFonts w:asciiTheme="minorHAnsi" w:eastAsiaTheme="minorEastAsia" w:hAnsiTheme="minorHAnsi" w:cstheme="minorBidi"/>
                <w:color w:val="auto"/>
              </w:rPr>
              <w:tab/>
            </w:r>
            <w:r w:rsidR="009A1E94" w:rsidRPr="00DA45C3">
              <w:rPr>
                <w:rStyle w:val="Hyperlink"/>
              </w:rPr>
              <w:t>Support for daily living</w:t>
            </w:r>
            <w:r w:rsidR="009A1E94">
              <w:rPr>
                <w:webHidden/>
              </w:rPr>
              <w:tab/>
            </w:r>
            <w:r w:rsidR="009A1E94">
              <w:rPr>
                <w:webHidden/>
              </w:rPr>
              <w:fldChar w:fldCharType="begin"/>
            </w:r>
            <w:r w:rsidR="009A1E94">
              <w:rPr>
                <w:webHidden/>
              </w:rPr>
              <w:instrText xml:space="preserve"> PAGEREF _Toc507067157 \h </w:instrText>
            </w:r>
            <w:r w:rsidR="009A1E94">
              <w:rPr>
                <w:webHidden/>
              </w:rPr>
            </w:r>
            <w:r w:rsidR="009A1E94">
              <w:rPr>
                <w:webHidden/>
              </w:rPr>
              <w:fldChar w:fldCharType="separate"/>
            </w:r>
            <w:r w:rsidR="00FA1FE0">
              <w:rPr>
                <w:webHidden/>
              </w:rPr>
              <w:t>3</w:t>
            </w:r>
            <w:r w:rsidR="009A1E94">
              <w:rPr>
                <w:webHidden/>
              </w:rPr>
              <w:fldChar w:fldCharType="end"/>
            </w:r>
          </w:hyperlink>
        </w:p>
        <w:p w14:paraId="5A45F9C3"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58" w:history="1">
            <w:r w:rsidR="009A1E94" w:rsidRPr="00DA45C3">
              <w:rPr>
                <w:rStyle w:val="Hyperlink"/>
                <w:noProof/>
              </w:rPr>
              <w:t>Clocks and calendars</w:t>
            </w:r>
            <w:r w:rsidR="009A1E94">
              <w:rPr>
                <w:noProof/>
                <w:webHidden/>
              </w:rPr>
              <w:tab/>
            </w:r>
            <w:r w:rsidR="009A1E94">
              <w:rPr>
                <w:noProof/>
                <w:webHidden/>
              </w:rPr>
              <w:fldChar w:fldCharType="begin"/>
            </w:r>
            <w:r w:rsidR="009A1E94">
              <w:rPr>
                <w:noProof/>
                <w:webHidden/>
              </w:rPr>
              <w:instrText xml:space="preserve"> PAGEREF _Toc507067158 \h </w:instrText>
            </w:r>
            <w:r w:rsidR="009A1E94">
              <w:rPr>
                <w:noProof/>
                <w:webHidden/>
              </w:rPr>
            </w:r>
            <w:r w:rsidR="009A1E94">
              <w:rPr>
                <w:noProof/>
                <w:webHidden/>
              </w:rPr>
              <w:fldChar w:fldCharType="separate"/>
            </w:r>
            <w:r w:rsidR="00FA1FE0">
              <w:rPr>
                <w:noProof/>
                <w:webHidden/>
              </w:rPr>
              <w:t>4</w:t>
            </w:r>
            <w:r w:rsidR="009A1E94">
              <w:rPr>
                <w:noProof/>
                <w:webHidden/>
              </w:rPr>
              <w:fldChar w:fldCharType="end"/>
            </w:r>
          </w:hyperlink>
        </w:p>
        <w:p w14:paraId="498B898D"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59" w:history="1">
            <w:r w:rsidR="009A1E94" w:rsidRPr="00DA45C3">
              <w:rPr>
                <w:rStyle w:val="Hyperlink"/>
                <w:noProof/>
              </w:rPr>
              <w:t>Prompts and reminders</w:t>
            </w:r>
            <w:r w:rsidR="009A1E94">
              <w:rPr>
                <w:noProof/>
                <w:webHidden/>
              </w:rPr>
              <w:tab/>
            </w:r>
            <w:r w:rsidR="009A1E94">
              <w:rPr>
                <w:noProof/>
                <w:webHidden/>
              </w:rPr>
              <w:fldChar w:fldCharType="begin"/>
            </w:r>
            <w:r w:rsidR="009A1E94">
              <w:rPr>
                <w:noProof/>
                <w:webHidden/>
              </w:rPr>
              <w:instrText xml:space="preserve"> PAGEREF _Toc507067159 \h </w:instrText>
            </w:r>
            <w:r w:rsidR="009A1E94">
              <w:rPr>
                <w:noProof/>
                <w:webHidden/>
              </w:rPr>
            </w:r>
            <w:r w:rsidR="009A1E94">
              <w:rPr>
                <w:noProof/>
                <w:webHidden/>
              </w:rPr>
              <w:fldChar w:fldCharType="separate"/>
            </w:r>
            <w:r w:rsidR="00FA1FE0">
              <w:rPr>
                <w:noProof/>
                <w:webHidden/>
              </w:rPr>
              <w:t>4</w:t>
            </w:r>
            <w:r w:rsidR="009A1E94">
              <w:rPr>
                <w:noProof/>
                <w:webHidden/>
              </w:rPr>
              <w:fldChar w:fldCharType="end"/>
            </w:r>
          </w:hyperlink>
        </w:p>
        <w:p w14:paraId="0928CCA7"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60" w:history="1">
            <w:r w:rsidR="009A1E94" w:rsidRPr="00DA45C3">
              <w:rPr>
                <w:rStyle w:val="Hyperlink"/>
                <w:noProof/>
              </w:rPr>
              <w:t>Medication reminders</w:t>
            </w:r>
            <w:r w:rsidR="009A1E94">
              <w:rPr>
                <w:noProof/>
                <w:webHidden/>
              </w:rPr>
              <w:tab/>
            </w:r>
            <w:r w:rsidR="009A1E94">
              <w:rPr>
                <w:noProof/>
                <w:webHidden/>
              </w:rPr>
              <w:fldChar w:fldCharType="begin"/>
            </w:r>
            <w:r w:rsidR="009A1E94">
              <w:rPr>
                <w:noProof/>
                <w:webHidden/>
              </w:rPr>
              <w:instrText xml:space="preserve"> PAGEREF _Toc507067160 \h </w:instrText>
            </w:r>
            <w:r w:rsidR="009A1E94">
              <w:rPr>
                <w:noProof/>
                <w:webHidden/>
              </w:rPr>
            </w:r>
            <w:r w:rsidR="009A1E94">
              <w:rPr>
                <w:noProof/>
                <w:webHidden/>
              </w:rPr>
              <w:fldChar w:fldCharType="separate"/>
            </w:r>
            <w:r w:rsidR="00FA1FE0">
              <w:rPr>
                <w:noProof/>
                <w:webHidden/>
              </w:rPr>
              <w:t>4</w:t>
            </w:r>
            <w:r w:rsidR="009A1E94">
              <w:rPr>
                <w:noProof/>
                <w:webHidden/>
              </w:rPr>
              <w:fldChar w:fldCharType="end"/>
            </w:r>
          </w:hyperlink>
        </w:p>
        <w:p w14:paraId="7D3FE1C1"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61" w:history="1">
            <w:r w:rsidR="009A1E94" w:rsidRPr="00DA45C3">
              <w:rPr>
                <w:rStyle w:val="Hyperlink"/>
                <w:noProof/>
              </w:rPr>
              <w:t>Finding things</w:t>
            </w:r>
            <w:r w:rsidR="009A1E94">
              <w:rPr>
                <w:noProof/>
                <w:webHidden/>
              </w:rPr>
              <w:tab/>
            </w:r>
            <w:r w:rsidR="009A1E94">
              <w:rPr>
                <w:noProof/>
                <w:webHidden/>
              </w:rPr>
              <w:fldChar w:fldCharType="begin"/>
            </w:r>
            <w:r w:rsidR="009A1E94">
              <w:rPr>
                <w:noProof/>
                <w:webHidden/>
              </w:rPr>
              <w:instrText xml:space="preserve"> PAGEREF _Toc507067161 \h </w:instrText>
            </w:r>
            <w:r w:rsidR="009A1E94">
              <w:rPr>
                <w:noProof/>
                <w:webHidden/>
              </w:rPr>
            </w:r>
            <w:r w:rsidR="009A1E94">
              <w:rPr>
                <w:noProof/>
                <w:webHidden/>
              </w:rPr>
              <w:fldChar w:fldCharType="separate"/>
            </w:r>
            <w:r w:rsidR="00FA1FE0">
              <w:rPr>
                <w:noProof/>
                <w:webHidden/>
              </w:rPr>
              <w:t>5</w:t>
            </w:r>
            <w:r w:rsidR="009A1E94">
              <w:rPr>
                <w:noProof/>
                <w:webHidden/>
              </w:rPr>
              <w:fldChar w:fldCharType="end"/>
            </w:r>
          </w:hyperlink>
        </w:p>
        <w:p w14:paraId="16C4A712" w14:textId="77777777" w:rsidR="009A1E94" w:rsidRDefault="00126FCD" w:rsidP="00BD1F23">
          <w:pPr>
            <w:pStyle w:val="TOC1"/>
            <w:rPr>
              <w:rFonts w:asciiTheme="minorHAnsi" w:eastAsiaTheme="minorEastAsia" w:hAnsiTheme="minorHAnsi" w:cstheme="minorBidi"/>
              <w:color w:val="auto"/>
            </w:rPr>
          </w:pPr>
          <w:hyperlink w:anchor="_Toc507067162" w:history="1">
            <w:r w:rsidR="009A1E94" w:rsidRPr="00DA45C3">
              <w:rPr>
                <w:rStyle w:val="Hyperlink"/>
              </w:rPr>
              <w:t>3</w:t>
            </w:r>
            <w:r w:rsidR="009A1E94">
              <w:rPr>
                <w:rFonts w:asciiTheme="minorHAnsi" w:eastAsiaTheme="minorEastAsia" w:hAnsiTheme="minorHAnsi" w:cstheme="minorBidi"/>
                <w:color w:val="auto"/>
              </w:rPr>
              <w:tab/>
            </w:r>
            <w:r w:rsidR="009A1E94" w:rsidRPr="00DA45C3">
              <w:rPr>
                <w:rStyle w:val="Hyperlink"/>
              </w:rPr>
              <w:t>Increasing safety</w:t>
            </w:r>
            <w:r w:rsidR="009A1E94">
              <w:rPr>
                <w:webHidden/>
              </w:rPr>
              <w:tab/>
            </w:r>
            <w:r w:rsidR="009A1E94">
              <w:rPr>
                <w:webHidden/>
              </w:rPr>
              <w:fldChar w:fldCharType="begin"/>
            </w:r>
            <w:r w:rsidR="009A1E94">
              <w:rPr>
                <w:webHidden/>
              </w:rPr>
              <w:instrText xml:space="preserve"> PAGEREF _Toc507067162 \h </w:instrText>
            </w:r>
            <w:r w:rsidR="009A1E94">
              <w:rPr>
                <w:webHidden/>
              </w:rPr>
            </w:r>
            <w:r w:rsidR="009A1E94">
              <w:rPr>
                <w:webHidden/>
              </w:rPr>
              <w:fldChar w:fldCharType="separate"/>
            </w:r>
            <w:r w:rsidR="00FA1FE0">
              <w:rPr>
                <w:webHidden/>
              </w:rPr>
              <w:t>5</w:t>
            </w:r>
            <w:r w:rsidR="009A1E94">
              <w:rPr>
                <w:webHidden/>
              </w:rPr>
              <w:fldChar w:fldCharType="end"/>
            </w:r>
          </w:hyperlink>
        </w:p>
        <w:p w14:paraId="114A1E0E"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63" w:history="1">
            <w:r w:rsidR="009A1E94" w:rsidRPr="00DA45C3">
              <w:rPr>
                <w:rStyle w:val="Hyperlink"/>
                <w:noProof/>
              </w:rPr>
              <w:t>Personal alarms</w:t>
            </w:r>
            <w:r w:rsidR="009A1E94">
              <w:rPr>
                <w:noProof/>
                <w:webHidden/>
              </w:rPr>
              <w:tab/>
            </w:r>
            <w:r w:rsidR="009A1E94">
              <w:rPr>
                <w:noProof/>
                <w:webHidden/>
              </w:rPr>
              <w:fldChar w:fldCharType="begin"/>
            </w:r>
            <w:r w:rsidR="009A1E94">
              <w:rPr>
                <w:noProof/>
                <w:webHidden/>
              </w:rPr>
              <w:instrText xml:space="preserve"> PAGEREF _Toc507067163 \h </w:instrText>
            </w:r>
            <w:r w:rsidR="009A1E94">
              <w:rPr>
                <w:noProof/>
                <w:webHidden/>
              </w:rPr>
            </w:r>
            <w:r w:rsidR="009A1E94">
              <w:rPr>
                <w:noProof/>
                <w:webHidden/>
              </w:rPr>
              <w:fldChar w:fldCharType="separate"/>
            </w:r>
            <w:r w:rsidR="00FA1FE0">
              <w:rPr>
                <w:noProof/>
                <w:webHidden/>
              </w:rPr>
              <w:t>5</w:t>
            </w:r>
            <w:r w:rsidR="009A1E94">
              <w:rPr>
                <w:noProof/>
                <w:webHidden/>
              </w:rPr>
              <w:fldChar w:fldCharType="end"/>
            </w:r>
          </w:hyperlink>
        </w:p>
        <w:p w14:paraId="636FC19F"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64" w:history="1">
            <w:r w:rsidR="009A1E94" w:rsidRPr="00DA45C3">
              <w:rPr>
                <w:rStyle w:val="Hyperlink"/>
                <w:noProof/>
              </w:rPr>
              <w:t>Location monitoring and tracking devices</w:t>
            </w:r>
            <w:r w:rsidR="009A1E94">
              <w:rPr>
                <w:noProof/>
                <w:webHidden/>
              </w:rPr>
              <w:tab/>
            </w:r>
            <w:r w:rsidR="009A1E94">
              <w:rPr>
                <w:noProof/>
                <w:webHidden/>
              </w:rPr>
              <w:fldChar w:fldCharType="begin"/>
            </w:r>
            <w:r w:rsidR="009A1E94">
              <w:rPr>
                <w:noProof/>
                <w:webHidden/>
              </w:rPr>
              <w:instrText xml:space="preserve"> PAGEREF _Toc507067164 \h </w:instrText>
            </w:r>
            <w:r w:rsidR="009A1E94">
              <w:rPr>
                <w:noProof/>
                <w:webHidden/>
              </w:rPr>
            </w:r>
            <w:r w:rsidR="009A1E94">
              <w:rPr>
                <w:noProof/>
                <w:webHidden/>
              </w:rPr>
              <w:fldChar w:fldCharType="separate"/>
            </w:r>
            <w:r w:rsidR="00FA1FE0">
              <w:rPr>
                <w:noProof/>
                <w:webHidden/>
              </w:rPr>
              <w:t>6</w:t>
            </w:r>
            <w:r w:rsidR="009A1E94">
              <w:rPr>
                <w:noProof/>
                <w:webHidden/>
              </w:rPr>
              <w:fldChar w:fldCharType="end"/>
            </w:r>
          </w:hyperlink>
        </w:p>
        <w:p w14:paraId="5163D5FD" w14:textId="77777777" w:rsidR="009A1E94" w:rsidRDefault="00126FCD" w:rsidP="00BD1F23">
          <w:pPr>
            <w:pStyle w:val="TOC1"/>
            <w:rPr>
              <w:rFonts w:asciiTheme="minorHAnsi" w:eastAsiaTheme="minorEastAsia" w:hAnsiTheme="minorHAnsi" w:cstheme="minorBidi"/>
              <w:color w:val="auto"/>
            </w:rPr>
          </w:pPr>
          <w:hyperlink w:anchor="_Toc507067165" w:history="1">
            <w:r w:rsidR="009A1E94" w:rsidRPr="00DA45C3">
              <w:rPr>
                <w:rStyle w:val="Hyperlink"/>
              </w:rPr>
              <w:t>4</w:t>
            </w:r>
            <w:r w:rsidR="009A1E94">
              <w:rPr>
                <w:rFonts w:asciiTheme="minorHAnsi" w:eastAsiaTheme="minorEastAsia" w:hAnsiTheme="minorHAnsi" w:cstheme="minorBidi"/>
                <w:color w:val="auto"/>
              </w:rPr>
              <w:tab/>
            </w:r>
            <w:r w:rsidR="009A1E94" w:rsidRPr="00DA45C3">
              <w:rPr>
                <w:rStyle w:val="Hyperlink"/>
              </w:rPr>
              <w:t>Helping with memory and recall</w:t>
            </w:r>
            <w:r w:rsidR="009A1E94">
              <w:rPr>
                <w:webHidden/>
              </w:rPr>
              <w:tab/>
            </w:r>
            <w:r w:rsidR="009A1E94">
              <w:rPr>
                <w:webHidden/>
              </w:rPr>
              <w:fldChar w:fldCharType="begin"/>
            </w:r>
            <w:r w:rsidR="009A1E94">
              <w:rPr>
                <w:webHidden/>
              </w:rPr>
              <w:instrText xml:space="preserve"> PAGEREF _Toc507067165 \h </w:instrText>
            </w:r>
            <w:r w:rsidR="009A1E94">
              <w:rPr>
                <w:webHidden/>
              </w:rPr>
            </w:r>
            <w:r w:rsidR="009A1E94">
              <w:rPr>
                <w:webHidden/>
              </w:rPr>
              <w:fldChar w:fldCharType="separate"/>
            </w:r>
            <w:r w:rsidR="00FA1FE0">
              <w:rPr>
                <w:webHidden/>
              </w:rPr>
              <w:t>6</w:t>
            </w:r>
            <w:r w:rsidR="009A1E94">
              <w:rPr>
                <w:webHidden/>
              </w:rPr>
              <w:fldChar w:fldCharType="end"/>
            </w:r>
          </w:hyperlink>
        </w:p>
        <w:p w14:paraId="7E1533F5" w14:textId="77777777" w:rsidR="009A1E94" w:rsidRDefault="00126FCD" w:rsidP="00BD1F23">
          <w:pPr>
            <w:pStyle w:val="TOC1"/>
            <w:rPr>
              <w:rFonts w:asciiTheme="minorHAnsi" w:eastAsiaTheme="minorEastAsia" w:hAnsiTheme="minorHAnsi" w:cstheme="minorBidi"/>
              <w:color w:val="auto"/>
            </w:rPr>
          </w:pPr>
          <w:hyperlink w:anchor="_Toc507067166" w:history="1">
            <w:r w:rsidR="009A1E94" w:rsidRPr="00DA45C3">
              <w:rPr>
                <w:rStyle w:val="Hyperlink"/>
              </w:rPr>
              <w:t>5</w:t>
            </w:r>
            <w:r w:rsidR="009A1E94">
              <w:rPr>
                <w:rFonts w:asciiTheme="minorHAnsi" w:eastAsiaTheme="minorEastAsia" w:hAnsiTheme="minorHAnsi" w:cstheme="minorBidi"/>
                <w:color w:val="auto"/>
              </w:rPr>
              <w:tab/>
            </w:r>
            <w:r w:rsidR="009A1E94" w:rsidRPr="00DA45C3">
              <w:rPr>
                <w:rStyle w:val="Hyperlink"/>
              </w:rPr>
              <w:t>Maintaining social contact</w:t>
            </w:r>
            <w:r w:rsidR="009A1E94">
              <w:rPr>
                <w:webHidden/>
              </w:rPr>
              <w:tab/>
            </w:r>
            <w:r w:rsidR="009A1E94">
              <w:rPr>
                <w:webHidden/>
              </w:rPr>
              <w:fldChar w:fldCharType="begin"/>
            </w:r>
            <w:r w:rsidR="009A1E94">
              <w:rPr>
                <w:webHidden/>
              </w:rPr>
              <w:instrText xml:space="preserve"> PAGEREF _Toc507067166 \h </w:instrText>
            </w:r>
            <w:r w:rsidR="009A1E94">
              <w:rPr>
                <w:webHidden/>
              </w:rPr>
            </w:r>
            <w:r w:rsidR="009A1E94">
              <w:rPr>
                <w:webHidden/>
              </w:rPr>
              <w:fldChar w:fldCharType="separate"/>
            </w:r>
            <w:r w:rsidR="00FA1FE0">
              <w:rPr>
                <w:webHidden/>
              </w:rPr>
              <w:t>7</w:t>
            </w:r>
            <w:r w:rsidR="009A1E94">
              <w:rPr>
                <w:webHidden/>
              </w:rPr>
              <w:fldChar w:fldCharType="end"/>
            </w:r>
          </w:hyperlink>
        </w:p>
        <w:p w14:paraId="0E77312C"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67" w:history="1">
            <w:r w:rsidR="009A1E94" w:rsidRPr="00DA45C3">
              <w:rPr>
                <w:rStyle w:val="Hyperlink"/>
                <w:noProof/>
              </w:rPr>
              <w:t>Adapted telephones</w:t>
            </w:r>
            <w:r w:rsidR="009A1E94">
              <w:rPr>
                <w:noProof/>
                <w:webHidden/>
              </w:rPr>
              <w:tab/>
            </w:r>
            <w:r w:rsidR="009A1E94">
              <w:rPr>
                <w:noProof/>
                <w:webHidden/>
              </w:rPr>
              <w:fldChar w:fldCharType="begin"/>
            </w:r>
            <w:r w:rsidR="009A1E94">
              <w:rPr>
                <w:noProof/>
                <w:webHidden/>
              </w:rPr>
              <w:instrText xml:space="preserve"> PAGEREF _Toc507067167 \h </w:instrText>
            </w:r>
            <w:r w:rsidR="009A1E94">
              <w:rPr>
                <w:noProof/>
                <w:webHidden/>
              </w:rPr>
            </w:r>
            <w:r w:rsidR="009A1E94">
              <w:rPr>
                <w:noProof/>
                <w:webHidden/>
              </w:rPr>
              <w:fldChar w:fldCharType="separate"/>
            </w:r>
            <w:r w:rsidR="00FA1FE0">
              <w:rPr>
                <w:noProof/>
                <w:webHidden/>
              </w:rPr>
              <w:t>7</w:t>
            </w:r>
            <w:r w:rsidR="009A1E94">
              <w:rPr>
                <w:noProof/>
                <w:webHidden/>
              </w:rPr>
              <w:fldChar w:fldCharType="end"/>
            </w:r>
          </w:hyperlink>
        </w:p>
        <w:p w14:paraId="0DA61F82"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68" w:history="1">
            <w:r w:rsidR="009A1E94" w:rsidRPr="00DA45C3">
              <w:rPr>
                <w:rStyle w:val="Hyperlink"/>
                <w:noProof/>
              </w:rPr>
              <w:t>Social media</w:t>
            </w:r>
            <w:r w:rsidR="009A1E94">
              <w:rPr>
                <w:noProof/>
                <w:webHidden/>
              </w:rPr>
              <w:tab/>
            </w:r>
            <w:r w:rsidR="009A1E94">
              <w:rPr>
                <w:noProof/>
                <w:webHidden/>
              </w:rPr>
              <w:fldChar w:fldCharType="begin"/>
            </w:r>
            <w:r w:rsidR="009A1E94">
              <w:rPr>
                <w:noProof/>
                <w:webHidden/>
              </w:rPr>
              <w:instrText xml:space="preserve"> PAGEREF _Toc507067168 \h </w:instrText>
            </w:r>
            <w:r w:rsidR="009A1E94">
              <w:rPr>
                <w:noProof/>
                <w:webHidden/>
              </w:rPr>
            </w:r>
            <w:r w:rsidR="009A1E94">
              <w:rPr>
                <w:noProof/>
                <w:webHidden/>
              </w:rPr>
              <w:fldChar w:fldCharType="separate"/>
            </w:r>
            <w:r w:rsidR="00FA1FE0">
              <w:rPr>
                <w:noProof/>
                <w:webHidden/>
              </w:rPr>
              <w:t>8</w:t>
            </w:r>
            <w:r w:rsidR="009A1E94">
              <w:rPr>
                <w:noProof/>
                <w:webHidden/>
              </w:rPr>
              <w:fldChar w:fldCharType="end"/>
            </w:r>
          </w:hyperlink>
        </w:p>
        <w:p w14:paraId="39136C62"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69" w:history="1">
            <w:r w:rsidR="009A1E94" w:rsidRPr="00DA45C3">
              <w:rPr>
                <w:rStyle w:val="Hyperlink"/>
                <w:noProof/>
              </w:rPr>
              <w:t>Social networking</w:t>
            </w:r>
            <w:r w:rsidR="009A1E94">
              <w:rPr>
                <w:noProof/>
                <w:webHidden/>
              </w:rPr>
              <w:tab/>
            </w:r>
            <w:r w:rsidR="009A1E94">
              <w:rPr>
                <w:noProof/>
                <w:webHidden/>
              </w:rPr>
              <w:fldChar w:fldCharType="begin"/>
            </w:r>
            <w:r w:rsidR="009A1E94">
              <w:rPr>
                <w:noProof/>
                <w:webHidden/>
              </w:rPr>
              <w:instrText xml:space="preserve"> PAGEREF _Toc507067169 \h </w:instrText>
            </w:r>
            <w:r w:rsidR="009A1E94">
              <w:rPr>
                <w:noProof/>
                <w:webHidden/>
              </w:rPr>
            </w:r>
            <w:r w:rsidR="009A1E94">
              <w:rPr>
                <w:noProof/>
                <w:webHidden/>
              </w:rPr>
              <w:fldChar w:fldCharType="separate"/>
            </w:r>
            <w:r w:rsidR="00FA1FE0">
              <w:rPr>
                <w:noProof/>
                <w:webHidden/>
              </w:rPr>
              <w:t>8</w:t>
            </w:r>
            <w:r w:rsidR="009A1E94">
              <w:rPr>
                <w:noProof/>
                <w:webHidden/>
              </w:rPr>
              <w:fldChar w:fldCharType="end"/>
            </w:r>
          </w:hyperlink>
        </w:p>
        <w:p w14:paraId="3931C13F" w14:textId="77777777" w:rsidR="009A1E94" w:rsidRDefault="00126FCD" w:rsidP="00BD1F23">
          <w:pPr>
            <w:pStyle w:val="TOC1"/>
            <w:rPr>
              <w:rFonts w:asciiTheme="minorHAnsi" w:eastAsiaTheme="minorEastAsia" w:hAnsiTheme="minorHAnsi" w:cstheme="minorBidi"/>
              <w:color w:val="auto"/>
            </w:rPr>
          </w:pPr>
          <w:hyperlink w:anchor="_Toc507067170" w:history="1">
            <w:r w:rsidR="009A1E94" w:rsidRPr="00DA45C3">
              <w:rPr>
                <w:rStyle w:val="Hyperlink"/>
                <w:lang w:val="en-GB"/>
              </w:rPr>
              <w:t>6</w:t>
            </w:r>
            <w:r w:rsidR="009A1E94">
              <w:rPr>
                <w:rFonts w:asciiTheme="minorHAnsi" w:eastAsiaTheme="minorEastAsia" w:hAnsiTheme="minorHAnsi" w:cstheme="minorBidi"/>
                <w:color w:val="auto"/>
              </w:rPr>
              <w:tab/>
            </w:r>
            <w:r w:rsidR="009A1E94" w:rsidRPr="00DA45C3">
              <w:rPr>
                <w:rStyle w:val="Hyperlink"/>
                <w:lang w:val="en-GB"/>
              </w:rPr>
              <w:t>Other resources</w:t>
            </w:r>
            <w:r w:rsidR="009A1E94">
              <w:rPr>
                <w:webHidden/>
              </w:rPr>
              <w:tab/>
            </w:r>
            <w:r w:rsidR="009A1E94">
              <w:rPr>
                <w:webHidden/>
              </w:rPr>
              <w:fldChar w:fldCharType="begin"/>
            </w:r>
            <w:r w:rsidR="009A1E94">
              <w:rPr>
                <w:webHidden/>
              </w:rPr>
              <w:instrText xml:space="preserve"> PAGEREF _Toc507067170 \h </w:instrText>
            </w:r>
            <w:r w:rsidR="009A1E94">
              <w:rPr>
                <w:webHidden/>
              </w:rPr>
            </w:r>
            <w:r w:rsidR="009A1E94">
              <w:rPr>
                <w:webHidden/>
              </w:rPr>
              <w:fldChar w:fldCharType="separate"/>
            </w:r>
            <w:r w:rsidR="00FA1FE0">
              <w:rPr>
                <w:webHidden/>
              </w:rPr>
              <w:t>8</w:t>
            </w:r>
            <w:r w:rsidR="009A1E94">
              <w:rPr>
                <w:webHidden/>
              </w:rPr>
              <w:fldChar w:fldCharType="end"/>
            </w:r>
          </w:hyperlink>
        </w:p>
        <w:p w14:paraId="44CF58F7"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71" w:history="1">
            <w:r w:rsidR="009A1E94" w:rsidRPr="00DA45C3">
              <w:rPr>
                <w:rStyle w:val="Hyperlink"/>
                <w:noProof/>
                <w:lang w:val="en-GB"/>
              </w:rPr>
              <w:t>myhomehelper</w:t>
            </w:r>
            <w:r w:rsidR="009A1E94">
              <w:rPr>
                <w:noProof/>
                <w:webHidden/>
              </w:rPr>
              <w:tab/>
            </w:r>
            <w:r w:rsidR="009A1E94">
              <w:rPr>
                <w:noProof/>
                <w:webHidden/>
              </w:rPr>
              <w:fldChar w:fldCharType="begin"/>
            </w:r>
            <w:r w:rsidR="009A1E94">
              <w:rPr>
                <w:noProof/>
                <w:webHidden/>
              </w:rPr>
              <w:instrText xml:space="preserve"> PAGEREF _Toc507067171 \h </w:instrText>
            </w:r>
            <w:r w:rsidR="009A1E94">
              <w:rPr>
                <w:noProof/>
                <w:webHidden/>
              </w:rPr>
            </w:r>
            <w:r w:rsidR="009A1E94">
              <w:rPr>
                <w:noProof/>
                <w:webHidden/>
              </w:rPr>
              <w:fldChar w:fldCharType="separate"/>
            </w:r>
            <w:r w:rsidR="00FA1FE0">
              <w:rPr>
                <w:noProof/>
                <w:webHidden/>
              </w:rPr>
              <w:t>8</w:t>
            </w:r>
            <w:r w:rsidR="009A1E94">
              <w:rPr>
                <w:noProof/>
                <w:webHidden/>
              </w:rPr>
              <w:fldChar w:fldCharType="end"/>
            </w:r>
          </w:hyperlink>
        </w:p>
        <w:p w14:paraId="6194D5B8"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72" w:history="1">
            <w:r w:rsidR="009A1E94" w:rsidRPr="00DA45C3">
              <w:rPr>
                <w:rStyle w:val="Hyperlink"/>
                <w:noProof/>
              </w:rPr>
              <w:t>MemorySparx One</w:t>
            </w:r>
            <w:r w:rsidR="009A1E94">
              <w:rPr>
                <w:noProof/>
                <w:webHidden/>
              </w:rPr>
              <w:tab/>
            </w:r>
            <w:r w:rsidR="009A1E94">
              <w:rPr>
                <w:noProof/>
                <w:webHidden/>
              </w:rPr>
              <w:fldChar w:fldCharType="begin"/>
            </w:r>
            <w:r w:rsidR="009A1E94">
              <w:rPr>
                <w:noProof/>
                <w:webHidden/>
              </w:rPr>
              <w:instrText xml:space="preserve"> PAGEREF _Toc507067172 \h </w:instrText>
            </w:r>
            <w:r w:rsidR="009A1E94">
              <w:rPr>
                <w:noProof/>
                <w:webHidden/>
              </w:rPr>
            </w:r>
            <w:r w:rsidR="009A1E94">
              <w:rPr>
                <w:noProof/>
                <w:webHidden/>
              </w:rPr>
              <w:fldChar w:fldCharType="separate"/>
            </w:r>
            <w:r w:rsidR="00FA1FE0">
              <w:rPr>
                <w:noProof/>
                <w:webHidden/>
              </w:rPr>
              <w:t>9</w:t>
            </w:r>
            <w:r w:rsidR="009A1E94">
              <w:rPr>
                <w:noProof/>
                <w:webHidden/>
              </w:rPr>
              <w:fldChar w:fldCharType="end"/>
            </w:r>
          </w:hyperlink>
        </w:p>
        <w:p w14:paraId="25D7D374"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73" w:history="1">
            <w:r w:rsidR="009A1E94" w:rsidRPr="00DA45C3">
              <w:rPr>
                <w:rStyle w:val="Hyperlink"/>
                <w:noProof/>
              </w:rPr>
              <w:t>Memories Alive</w:t>
            </w:r>
            <w:r w:rsidR="009A1E94">
              <w:rPr>
                <w:noProof/>
                <w:webHidden/>
              </w:rPr>
              <w:tab/>
            </w:r>
            <w:r w:rsidR="009A1E94">
              <w:rPr>
                <w:noProof/>
                <w:webHidden/>
              </w:rPr>
              <w:fldChar w:fldCharType="begin"/>
            </w:r>
            <w:r w:rsidR="009A1E94">
              <w:rPr>
                <w:noProof/>
                <w:webHidden/>
              </w:rPr>
              <w:instrText xml:space="preserve"> PAGEREF _Toc507067173 \h </w:instrText>
            </w:r>
            <w:r w:rsidR="009A1E94">
              <w:rPr>
                <w:noProof/>
                <w:webHidden/>
              </w:rPr>
            </w:r>
            <w:r w:rsidR="009A1E94">
              <w:rPr>
                <w:noProof/>
                <w:webHidden/>
              </w:rPr>
              <w:fldChar w:fldCharType="separate"/>
            </w:r>
            <w:r w:rsidR="00FA1FE0">
              <w:rPr>
                <w:noProof/>
                <w:webHidden/>
              </w:rPr>
              <w:t>9</w:t>
            </w:r>
            <w:r w:rsidR="009A1E94">
              <w:rPr>
                <w:noProof/>
                <w:webHidden/>
              </w:rPr>
              <w:fldChar w:fldCharType="end"/>
            </w:r>
          </w:hyperlink>
        </w:p>
        <w:p w14:paraId="63D7DA49"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74" w:history="1">
            <w:r w:rsidR="009A1E94" w:rsidRPr="00DA45C3">
              <w:rPr>
                <w:rStyle w:val="Hyperlink"/>
                <w:noProof/>
                <w:lang w:val="en-GB"/>
              </w:rPr>
              <w:t>Further information about dementia</w:t>
            </w:r>
            <w:r w:rsidR="009A1E94">
              <w:rPr>
                <w:noProof/>
                <w:webHidden/>
              </w:rPr>
              <w:tab/>
            </w:r>
            <w:r w:rsidR="009A1E94">
              <w:rPr>
                <w:noProof/>
                <w:webHidden/>
              </w:rPr>
              <w:fldChar w:fldCharType="begin"/>
            </w:r>
            <w:r w:rsidR="009A1E94">
              <w:rPr>
                <w:noProof/>
                <w:webHidden/>
              </w:rPr>
              <w:instrText xml:space="preserve"> PAGEREF _Toc507067174 \h </w:instrText>
            </w:r>
            <w:r w:rsidR="009A1E94">
              <w:rPr>
                <w:noProof/>
                <w:webHidden/>
              </w:rPr>
            </w:r>
            <w:r w:rsidR="009A1E94">
              <w:rPr>
                <w:noProof/>
                <w:webHidden/>
              </w:rPr>
              <w:fldChar w:fldCharType="separate"/>
            </w:r>
            <w:r w:rsidR="00FA1FE0">
              <w:rPr>
                <w:noProof/>
                <w:webHidden/>
              </w:rPr>
              <w:t>9</w:t>
            </w:r>
            <w:r w:rsidR="009A1E94">
              <w:rPr>
                <w:noProof/>
                <w:webHidden/>
              </w:rPr>
              <w:fldChar w:fldCharType="end"/>
            </w:r>
          </w:hyperlink>
        </w:p>
        <w:p w14:paraId="6ADE17DB"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75" w:history="1">
            <w:r w:rsidR="009A1E94" w:rsidRPr="00DA45C3">
              <w:rPr>
                <w:rStyle w:val="Hyperlink"/>
                <w:noProof/>
                <w:lang w:val="en-GB"/>
              </w:rPr>
              <w:t>My Computer My Way</w:t>
            </w:r>
            <w:r w:rsidR="009A1E94">
              <w:rPr>
                <w:noProof/>
                <w:webHidden/>
              </w:rPr>
              <w:tab/>
            </w:r>
            <w:r w:rsidR="009A1E94">
              <w:rPr>
                <w:noProof/>
                <w:webHidden/>
              </w:rPr>
              <w:fldChar w:fldCharType="begin"/>
            </w:r>
            <w:r w:rsidR="009A1E94">
              <w:rPr>
                <w:noProof/>
                <w:webHidden/>
              </w:rPr>
              <w:instrText xml:space="preserve"> PAGEREF _Toc507067175 \h </w:instrText>
            </w:r>
            <w:r w:rsidR="009A1E94">
              <w:rPr>
                <w:noProof/>
                <w:webHidden/>
              </w:rPr>
            </w:r>
            <w:r w:rsidR="009A1E94">
              <w:rPr>
                <w:noProof/>
                <w:webHidden/>
              </w:rPr>
              <w:fldChar w:fldCharType="separate"/>
            </w:r>
            <w:r w:rsidR="00FA1FE0">
              <w:rPr>
                <w:noProof/>
                <w:webHidden/>
              </w:rPr>
              <w:t>9</w:t>
            </w:r>
            <w:r w:rsidR="009A1E94">
              <w:rPr>
                <w:noProof/>
                <w:webHidden/>
              </w:rPr>
              <w:fldChar w:fldCharType="end"/>
            </w:r>
          </w:hyperlink>
        </w:p>
        <w:p w14:paraId="654617A1"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76" w:history="1">
            <w:r w:rsidR="009A1E94" w:rsidRPr="00DA45C3">
              <w:rPr>
                <w:rStyle w:val="Hyperlink"/>
                <w:noProof/>
                <w:lang w:val="en-GB"/>
              </w:rPr>
              <w:t>AbilityNet factsheets</w:t>
            </w:r>
            <w:r w:rsidR="009A1E94">
              <w:rPr>
                <w:noProof/>
                <w:webHidden/>
              </w:rPr>
              <w:tab/>
            </w:r>
            <w:r w:rsidR="009A1E94">
              <w:rPr>
                <w:noProof/>
                <w:webHidden/>
              </w:rPr>
              <w:fldChar w:fldCharType="begin"/>
            </w:r>
            <w:r w:rsidR="009A1E94">
              <w:rPr>
                <w:noProof/>
                <w:webHidden/>
              </w:rPr>
              <w:instrText xml:space="preserve"> PAGEREF _Toc507067176 \h </w:instrText>
            </w:r>
            <w:r w:rsidR="009A1E94">
              <w:rPr>
                <w:noProof/>
                <w:webHidden/>
              </w:rPr>
            </w:r>
            <w:r w:rsidR="009A1E94">
              <w:rPr>
                <w:noProof/>
                <w:webHidden/>
              </w:rPr>
              <w:fldChar w:fldCharType="separate"/>
            </w:r>
            <w:r w:rsidR="00FA1FE0">
              <w:rPr>
                <w:noProof/>
                <w:webHidden/>
              </w:rPr>
              <w:t>10</w:t>
            </w:r>
            <w:r w:rsidR="009A1E94">
              <w:rPr>
                <w:noProof/>
                <w:webHidden/>
              </w:rPr>
              <w:fldChar w:fldCharType="end"/>
            </w:r>
          </w:hyperlink>
        </w:p>
        <w:p w14:paraId="4D056B0E" w14:textId="77777777" w:rsidR="009A1E94" w:rsidRDefault="00126FCD" w:rsidP="00BD1F23">
          <w:pPr>
            <w:pStyle w:val="TOC1"/>
            <w:rPr>
              <w:rFonts w:asciiTheme="minorHAnsi" w:eastAsiaTheme="minorEastAsia" w:hAnsiTheme="minorHAnsi" w:cstheme="minorBidi"/>
              <w:color w:val="auto"/>
            </w:rPr>
          </w:pPr>
          <w:hyperlink w:anchor="_Toc507067177" w:history="1">
            <w:r w:rsidR="009A1E94" w:rsidRPr="00DA45C3">
              <w:rPr>
                <w:rStyle w:val="Hyperlink"/>
              </w:rPr>
              <w:t>7</w:t>
            </w:r>
            <w:r w:rsidR="009A1E94">
              <w:rPr>
                <w:rFonts w:asciiTheme="minorHAnsi" w:eastAsiaTheme="minorEastAsia" w:hAnsiTheme="minorHAnsi" w:cstheme="minorBidi"/>
                <w:color w:val="auto"/>
              </w:rPr>
              <w:tab/>
            </w:r>
            <w:r w:rsidR="009A1E94" w:rsidRPr="00DA45C3">
              <w:rPr>
                <w:rStyle w:val="Hyperlink"/>
              </w:rPr>
              <w:t>Useful links</w:t>
            </w:r>
            <w:r w:rsidR="009A1E94">
              <w:rPr>
                <w:webHidden/>
              </w:rPr>
              <w:tab/>
            </w:r>
            <w:r w:rsidR="009A1E94">
              <w:rPr>
                <w:webHidden/>
              </w:rPr>
              <w:fldChar w:fldCharType="begin"/>
            </w:r>
            <w:r w:rsidR="009A1E94">
              <w:rPr>
                <w:webHidden/>
              </w:rPr>
              <w:instrText xml:space="preserve"> PAGEREF _Toc507067177 \h </w:instrText>
            </w:r>
            <w:r w:rsidR="009A1E94">
              <w:rPr>
                <w:webHidden/>
              </w:rPr>
            </w:r>
            <w:r w:rsidR="009A1E94">
              <w:rPr>
                <w:webHidden/>
              </w:rPr>
              <w:fldChar w:fldCharType="separate"/>
            </w:r>
            <w:r w:rsidR="00FA1FE0">
              <w:rPr>
                <w:webHidden/>
              </w:rPr>
              <w:t>10</w:t>
            </w:r>
            <w:r w:rsidR="009A1E94">
              <w:rPr>
                <w:webHidden/>
              </w:rPr>
              <w:fldChar w:fldCharType="end"/>
            </w:r>
          </w:hyperlink>
        </w:p>
        <w:p w14:paraId="63E8E3AE"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78" w:history="1">
            <w:r w:rsidR="009A1E94" w:rsidRPr="00DA45C3">
              <w:rPr>
                <w:rStyle w:val="Hyperlink"/>
                <w:noProof/>
                <w:lang w:val="en-GB"/>
              </w:rPr>
              <w:t>Alzheimer’s Society</w:t>
            </w:r>
            <w:r w:rsidR="009A1E94">
              <w:rPr>
                <w:noProof/>
                <w:webHidden/>
              </w:rPr>
              <w:tab/>
            </w:r>
            <w:r w:rsidR="009A1E94">
              <w:rPr>
                <w:noProof/>
                <w:webHidden/>
              </w:rPr>
              <w:fldChar w:fldCharType="begin"/>
            </w:r>
            <w:r w:rsidR="009A1E94">
              <w:rPr>
                <w:noProof/>
                <w:webHidden/>
              </w:rPr>
              <w:instrText xml:space="preserve"> PAGEREF _Toc507067178 \h </w:instrText>
            </w:r>
            <w:r w:rsidR="009A1E94">
              <w:rPr>
                <w:noProof/>
                <w:webHidden/>
              </w:rPr>
            </w:r>
            <w:r w:rsidR="009A1E94">
              <w:rPr>
                <w:noProof/>
                <w:webHidden/>
              </w:rPr>
              <w:fldChar w:fldCharType="separate"/>
            </w:r>
            <w:r w:rsidR="00FA1FE0">
              <w:rPr>
                <w:noProof/>
                <w:webHidden/>
              </w:rPr>
              <w:t>10</w:t>
            </w:r>
            <w:r w:rsidR="009A1E94">
              <w:rPr>
                <w:noProof/>
                <w:webHidden/>
              </w:rPr>
              <w:fldChar w:fldCharType="end"/>
            </w:r>
          </w:hyperlink>
        </w:p>
        <w:p w14:paraId="7873841E"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79" w:history="1">
            <w:r w:rsidR="009A1E94" w:rsidRPr="00DA45C3">
              <w:rPr>
                <w:rStyle w:val="Hyperlink"/>
                <w:noProof/>
                <w:lang w:val="en-GB"/>
              </w:rPr>
              <w:t>AT Dementia</w:t>
            </w:r>
            <w:r w:rsidR="009A1E94">
              <w:rPr>
                <w:noProof/>
                <w:webHidden/>
              </w:rPr>
              <w:tab/>
            </w:r>
            <w:r w:rsidR="009A1E94">
              <w:rPr>
                <w:noProof/>
                <w:webHidden/>
              </w:rPr>
              <w:fldChar w:fldCharType="begin"/>
            </w:r>
            <w:r w:rsidR="009A1E94">
              <w:rPr>
                <w:noProof/>
                <w:webHidden/>
              </w:rPr>
              <w:instrText xml:space="preserve"> PAGEREF _Toc507067179 \h </w:instrText>
            </w:r>
            <w:r w:rsidR="009A1E94">
              <w:rPr>
                <w:noProof/>
                <w:webHidden/>
              </w:rPr>
            </w:r>
            <w:r w:rsidR="009A1E94">
              <w:rPr>
                <w:noProof/>
                <w:webHidden/>
              </w:rPr>
              <w:fldChar w:fldCharType="separate"/>
            </w:r>
            <w:r w:rsidR="00FA1FE0">
              <w:rPr>
                <w:noProof/>
                <w:webHidden/>
              </w:rPr>
              <w:t>10</w:t>
            </w:r>
            <w:r w:rsidR="009A1E94">
              <w:rPr>
                <w:noProof/>
                <w:webHidden/>
              </w:rPr>
              <w:fldChar w:fldCharType="end"/>
            </w:r>
          </w:hyperlink>
        </w:p>
        <w:p w14:paraId="02A0610C"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80" w:history="1">
            <w:r w:rsidR="009A1E94" w:rsidRPr="00DA45C3">
              <w:rPr>
                <w:rStyle w:val="Hyperlink"/>
                <w:noProof/>
                <w:lang w:val="en-GB"/>
              </w:rPr>
              <w:t>Disabled Living Centres</w:t>
            </w:r>
            <w:r w:rsidR="009A1E94">
              <w:rPr>
                <w:noProof/>
                <w:webHidden/>
              </w:rPr>
              <w:tab/>
            </w:r>
            <w:r w:rsidR="009A1E94">
              <w:rPr>
                <w:noProof/>
                <w:webHidden/>
              </w:rPr>
              <w:fldChar w:fldCharType="begin"/>
            </w:r>
            <w:r w:rsidR="009A1E94">
              <w:rPr>
                <w:noProof/>
                <w:webHidden/>
              </w:rPr>
              <w:instrText xml:space="preserve"> PAGEREF _Toc507067180 \h </w:instrText>
            </w:r>
            <w:r w:rsidR="009A1E94">
              <w:rPr>
                <w:noProof/>
                <w:webHidden/>
              </w:rPr>
            </w:r>
            <w:r w:rsidR="009A1E94">
              <w:rPr>
                <w:noProof/>
                <w:webHidden/>
              </w:rPr>
              <w:fldChar w:fldCharType="separate"/>
            </w:r>
            <w:r w:rsidR="00FA1FE0">
              <w:rPr>
                <w:noProof/>
                <w:webHidden/>
              </w:rPr>
              <w:t>10</w:t>
            </w:r>
            <w:r w:rsidR="009A1E94">
              <w:rPr>
                <w:noProof/>
                <w:webHidden/>
              </w:rPr>
              <w:fldChar w:fldCharType="end"/>
            </w:r>
          </w:hyperlink>
        </w:p>
        <w:p w14:paraId="5DB7BD6F"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81" w:history="1">
            <w:r w:rsidR="009A1E94" w:rsidRPr="00DA45C3">
              <w:rPr>
                <w:rStyle w:val="Hyperlink"/>
                <w:noProof/>
                <w:lang w:val="en-GB"/>
              </w:rPr>
              <w:t>Living Made Easy</w:t>
            </w:r>
            <w:r w:rsidR="009A1E94">
              <w:rPr>
                <w:noProof/>
                <w:webHidden/>
              </w:rPr>
              <w:tab/>
            </w:r>
            <w:r w:rsidR="009A1E94">
              <w:rPr>
                <w:noProof/>
                <w:webHidden/>
              </w:rPr>
              <w:fldChar w:fldCharType="begin"/>
            </w:r>
            <w:r w:rsidR="009A1E94">
              <w:rPr>
                <w:noProof/>
                <w:webHidden/>
              </w:rPr>
              <w:instrText xml:space="preserve"> PAGEREF _Toc507067181 \h </w:instrText>
            </w:r>
            <w:r w:rsidR="009A1E94">
              <w:rPr>
                <w:noProof/>
                <w:webHidden/>
              </w:rPr>
            </w:r>
            <w:r w:rsidR="009A1E94">
              <w:rPr>
                <w:noProof/>
                <w:webHidden/>
              </w:rPr>
              <w:fldChar w:fldCharType="separate"/>
            </w:r>
            <w:r w:rsidR="00FA1FE0">
              <w:rPr>
                <w:noProof/>
                <w:webHidden/>
              </w:rPr>
              <w:t>11</w:t>
            </w:r>
            <w:r w:rsidR="009A1E94">
              <w:rPr>
                <w:noProof/>
                <w:webHidden/>
              </w:rPr>
              <w:fldChar w:fldCharType="end"/>
            </w:r>
          </w:hyperlink>
        </w:p>
        <w:p w14:paraId="6CEB2E61" w14:textId="77777777" w:rsidR="009A1E94" w:rsidRDefault="00126FCD" w:rsidP="00BD1F23">
          <w:pPr>
            <w:pStyle w:val="TOC1"/>
            <w:rPr>
              <w:rFonts w:asciiTheme="minorHAnsi" w:eastAsiaTheme="minorEastAsia" w:hAnsiTheme="minorHAnsi" w:cstheme="minorBidi"/>
              <w:color w:val="auto"/>
            </w:rPr>
          </w:pPr>
          <w:hyperlink w:anchor="_Toc507067182" w:history="1">
            <w:r w:rsidR="009A1E94" w:rsidRPr="00DA45C3">
              <w:rPr>
                <w:rStyle w:val="Hyperlink"/>
                <w:lang w:val="en-GB"/>
              </w:rPr>
              <w:t>8</w:t>
            </w:r>
            <w:r w:rsidR="009A1E94">
              <w:rPr>
                <w:rFonts w:asciiTheme="minorHAnsi" w:eastAsiaTheme="minorEastAsia" w:hAnsiTheme="minorHAnsi" w:cstheme="minorBidi"/>
                <w:color w:val="auto"/>
              </w:rPr>
              <w:tab/>
            </w:r>
            <w:r w:rsidR="009A1E94" w:rsidRPr="00DA45C3">
              <w:rPr>
                <w:rStyle w:val="Hyperlink"/>
                <w:lang w:val="en-GB"/>
              </w:rPr>
              <w:t>About AbilityNet</w:t>
            </w:r>
            <w:r w:rsidR="009A1E94">
              <w:rPr>
                <w:webHidden/>
              </w:rPr>
              <w:tab/>
            </w:r>
            <w:r w:rsidR="009A1E94">
              <w:rPr>
                <w:webHidden/>
              </w:rPr>
              <w:fldChar w:fldCharType="begin"/>
            </w:r>
            <w:r w:rsidR="009A1E94">
              <w:rPr>
                <w:webHidden/>
              </w:rPr>
              <w:instrText xml:space="preserve"> PAGEREF _Toc507067182 \h </w:instrText>
            </w:r>
            <w:r w:rsidR="009A1E94">
              <w:rPr>
                <w:webHidden/>
              </w:rPr>
            </w:r>
            <w:r w:rsidR="009A1E94">
              <w:rPr>
                <w:webHidden/>
              </w:rPr>
              <w:fldChar w:fldCharType="separate"/>
            </w:r>
            <w:r w:rsidR="00FA1FE0">
              <w:rPr>
                <w:webHidden/>
              </w:rPr>
              <w:t>11</w:t>
            </w:r>
            <w:r w:rsidR="009A1E94">
              <w:rPr>
                <w:webHidden/>
              </w:rPr>
              <w:fldChar w:fldCharType="end"/>
            </w:r>
          </w:hyperlink>
        </w:p>
        <w:p w14:paraId="155F3507" w14:textId="77777777" w:rsidR="009A1E94" w:rsidRDefault="00126FCD" w:rsidP="00BD1F23">
          <w:pPr>
            <w:pStyle w:val="TOC2"/>
            <w:tabs>
              <w:tab w:val="right" w:pos="8489"/>
            </w:tabs>
            <w:spacing w:after="60"/>
            <w:rPr>
              <w:rFonts w:asciiTheme="minorHAnsi" w:eastAsiaTheme="minorEastAsia" w:hAnsiTheme="minorHAnsi" w:cstheme="minorBidi"/>
              <w:bCs w:val="0"/>
              <w:noProof/>
              <w:szCs w:val="24"/>
            </w:rPr>
          </w:pPr>
          <w:hyperlink w:anchor="_Toc507067183" w:history="1">
            <w:r w:rsidR="009A1E94" w:rsidRPr="00DA45C3">
              <w:rPr>
                <w:rStyle w:val="Hyperlink"/>
                <w:noProof/>
                <w:lang w:val="en-GB"/>
              </w:rPr>
              <w:t>Copyright information</w:t>
            </w:r>
            <w:r w:rsidR="009A1E94">
              <w:rPr>
                <w:noProof/>
                <w:webHidden/>
              </w:rPr>
              <w:tab/>
            </w:r>
            <w:r w:rsidR="009A1E94">
              <w:rPr>
                <w:noProof/>
                <w:webHidden/>
              </w:rPr>
              <w:fldChar w:fldCharType="begin"/>
            </w:r>
            <w:r w:rsidR="009A1E94">
              <w:rPr>
                <w:noProof/>
                <w:webHidden/>
              </w:rPr>
              <w:instrText xml:space="preserve"> PAGEREF _Toc507067183 \h </w:instrText>
            </w:r>
            <w:r w:rsidR="009A1E94">
              <w:rPr>
                <w:noProof/>
                <w:webHidden/>
              </w:rPr>
            </w:r>
            <w:r w:rsidR="009A1E94">
              <w:rPr>
                <w:noProof/>
                <w:webHidden/>
              </w:rPr>
              <w:fldChar w:fldCharType="separate"/>
            </w:r>
            <w:r w:rsidR="00FA1FE0">
              <w:rPr>
                <w:noProof/>
                <w:webHidden/>
              </w:rPr>
              <w:t>11</w:t>
            </w:r>
            <w:r w:rsidR="009A1E94">
              <w:rPr>
                <w:noProof/>
                <w:webHidden/>
              </w:rPr>
              <w:fldChar w:fldCharType="end"/>
            </w:r>
          </w:hyperlink>
        </w:p>
        <w:p w14:paraId="644790FA" w14:textId="77777777" w:rsidR="00BD1F23" w:rsidRDefault="00DD202F" w:rsidP="00BD1F23">
          <w:pPr>
            <w:spacing w:after="60"/>
            <w:rPr>
              <w:noProof/>
            </w:rPr>
          </w:pPr>
          <w:r>
            <w:rPr>
              <w:b/>
              <w:bCs/>
              <w:noProof/>
            </w:rPr>
            <w:fldChar w:fldCharType="end"/>
          </w:r>
        </w:p>
      </w:sdtContent>
    </w:sdt>
    <w:p w14:paraId="09E2D299" w14:textId="6C46696E" w:rsidR="00500A95" w:rsidRDefault="00500A95" w:rsidP="00BD1F23">
      <w:pPr>
        <w:spacing w:after="60"/>
      </w:pPr>
      <w:r>
        <w:br w:type="page"/>
      </w:r>
    </w:p>
    <w:p w14:paraId="26382641" w14:textId="7B67835A" w:rsidR="00CC7341" w:rsidRDefault="00CC7341" w:rsidP="00CC7341">
      <w:pPr>
        <w:pStyle w:val="Heading1"/>
      </w:pPr>
      <w:bookmarkStart w:id="1" w:name="_Toc507067154"/>
      <w:r>
        <w:lastRenderedPageBreak/>
        <w:t>Introduction</w:t>
      </w:r>
      <w:bookmarkEnd w:id="1"/>
    </w:p>
    <w:p w14:paraId="693AF43C" w14:textId="77777777" w:rsidR="00F03307" w:rsidRDefault="00330E2E" w:rsidP="00F03307">
      <w:r>
        <w:t>Broadly speaking, ‘a</w:t>
      </w:r>
      <w:r w:rsidR="00F31A68">
        <w:t>ssistive technology</w:t>
      </w:r>
      <w:r>
        <w:t>’</w:t>
      </w:r>
      <w:r w:rsidR="00F31A68">
        <w:t xml:space="preserve"> </w:t>
      </w:r>
      <w:r>
        <w:t>can refer</w:t>
      </w:r>
      <w:r w:rsidR="00F31A68">
        <w:t xml:space="preserve"> to any </w:t>
      </w:r>
      <w:r>
        <w:t>system or device that helps to improve a person’s independence safety and wellbeing.</w:t>
      </w:r>
    </w:p>
    <w:p w14:paraId="441FB164" w14:textId="15043919" w:rsidR="00F03307" w:rsidRDefault="00F03307" w:rsidP="00500A95">
      <w:r>
        <w:t>The focus of this factsheet is on how home computer systems (including tablets and smartphones) can be used to help and support a person with dementia. It does not cover telecare</w:t>
      </w:r>
      <w:r w:rsidR="000C5858">
        <w:t xml:space="preserve"> or </w:t>
      </w:r>
      <w:r>
        <w:t>home monitoring and alarm systems.</w:t>
      </w:r>
    </w:p>
    <w:p w14:paraId="48D8F5AC" w14:textId="54ADDE04" w:rsidR="00F03307" w:rsidRDefault="00F03307" w:rsidP="00F03307">
      <w:r>
        <w:t xml:space="preserve">Many people with dementia also experience </w:t>
      </w:r>
      <w:r w:rsidR="00295B5A">
        <w:t>further</w:t>
      </w:r>
      <w:r>
        <w:t xml:space="preserve"> problems with their speech, hearing and/or eyesight. AbilityNet has produced separate factsheets </w:t>
      </w:r>
      <w:r w:rsidR="00481D93">
        <w:t>looking at how computer technology</w:t>
      </w:r>
      <w:r>
        <w:t xml:space="preserve"> </w:t>
      </w:r>
      <w:r w:rsidR="00481D93">
        <w:t xml:space="preserve">can assist someone with </w:t>
      </w:r>
      <w:r w:rsidR="00295B5A">
        <w:t xml:space="preserve">any of these </w:t>
      </w:r>
      <w:r w:rsidR="00481D93">
        <w:t>impairment</w:t>
      </w:r>
      <w:r w:rsidR="00295B5A">
        <w:t>s</w:t>
      </w:r>
      <w:r w:rsidR="00481D93">
        <w:t>.</w:t>
      </w:r>
    </w:p>
    <w:p w14:paraId="2CA589DD" w14:textId="65A6C118" w:rsidR="00F03307" w:rsidRPr="00F03307" w:rsidRDefault="00F03307" w:rsidP="00F03307">
      <w:pPr>
        <w:pStyle w:val="Heading2"/>
      </w:pPr>
      <w:bookmarkStart w:id="2" w:name="_Toc507067155"/>
      <w:r>
        <w:t>Meeting individual needs</w:t>
      </w:r>
      <w:bookmarkEnd w:id="2"/>
    </w:p>
    <w:p w14:paraId="6BE2DD94" w14:textId="77777777" w:rsidR="00481D93" w:rsidRDefault="00F03307" w:rsidP="00500A95">
      <w:r>
        <w:t>In</w:t>
      </w:r>
      <w:r w:rsidR="00500A95">
        <w:t xml:space="preserve"> select</w:t>
      </w:r>
      <w:r>
        <w:t>ing</w:t>
      </w:r>
      <w:r w:rsidR="00500A95">
        <w:t xml:space="preserve"> </w:t>
      </w:r>
      <w:r w:rsidR="00927457">
        <w:t xml:space="preserve">appropriate </w:t>
      </w:r>
      <w:r w:rsidR="00500A95">
        <w:t>software, apps and devices</w:t>
      </w:r>
      <w:r w:rsidR="00927457">
        <w:t xml:space="preserve">, it is important to match these as closely as possible to </w:t>
      </w:r>
      <w:r w:rsidR="00BA5F49">
        <w:t>the specific</w:t>
      </w:r>
      <w:r w:rsidR="00500A95">
        <w:t xml:space="preserve"> (changing) needs and capabilities of the individual. Potential ‘solutions’ based around more familiar technology – that an individual may have been using before developing dementia – could we</w:t>
      </w:r>
      <w:r w:rsidR="00481D93">
        <w:t>ll be easier for them to adopt.</w:t>
      </w:r>
    </w:p>
    <w:p w14:paraId="0711AF78" w14:textId="713324D4" w:rsidR="00500A95" w:rsidRDefault="00481D93" w:rsidP="00500A95">
      <w:r>
        <w:t>It is also important that d</w:t>
      </w:r>
      <w:r w:rsidR="00500A95">
        <w:t xml:space="preserve">ecision-making </w:t>
      </w:r>
      <w:r>
        <w:t>is</w:t>
      </w:r>
      <w:r w:rsidR="00500A95">
        <w:t xml:space="preserve"> shared</w:t>
      </w:r>
      <w:r>
        <w:t>,</w:t>
      </w:r>
      <w:r w:rsidR="00500A95">
        <w:t xml:space="preserve"> </w:t>
      </w:r>
      <w:r>
        <w:t>so that</w:t>
      </w:r>
      <w:r w:rsidR="00500A95">
        <w:t xml:space="preserve"> the person with dementia </w:t>
      </w:r>
      <w:r>
        <w:t>is</w:t>
      </w:r>
      <w:r w:rsidR="00500A95">
        <w:t xml:space="preserve"> involved as much as possible in discussing and deciding on possible options. Such involvement and consent is likely to affect how well </w:t>
      </w:r>
      <w:r w:rsidR="00F570BC">
        <w:t xml:space="preserve">any chosen solution </w:t>
      </w:r>
      <w:r w:rsidR="00500A95">
        <w:t>works.</w:t>
      </w:r>
      <w:bookmarkStart w:id="3" w:name="_Toc487311019"/>
    </w:p>
    <w:p w14:paraId="2D39C4B1" w14:textId="4BA0F14E" w:rsidR="00CC7341" w:rsidRDefault="00BA5F49" w:rsidP="00500A95">
      <w:r>
        <w:t xml:space="preserve">There are also ethical </w:t>
      </w:r>
      <w:r w:rsidR="00C71C7D">
        <w:t>issues</w:t>
      </w:r>
      <w:r>
        <w:t xml:space="preserve"> that </w:t>
      </w:r>
      <w:r w:rsidR="00CD4D99">
        <w:t>may</w:t>
      </w:r>
      <w:r>
        <w:t xml:space="preserve"> need to be considered when looking at systems that monitor people or track their movements</w:t>
      </w:r>
      <w:r w:rsidR="00C71C7D">
        <w:t>, especially if the person concerned has lost the ability to make decisions.</w:t>
      </w:r>
    </w:p>
    <w:p w14:paraId="2A080E9C" w14:textId="38C8AEB7" w:rsidR="00DF7E97" w:rsidRDefault="00DF7E97" w:rsidP="00DF7E97">
      <w:pPr>
        <w:pStyle w:val="Heading2"/>
      </w:pPr>
      <w:bookmarkStart w:id="4" w:name="_Toc507067156"/>
      <w:r>
        <w:t>Research evidence</w:t>
      </w:r>
      <w:bookmarkEnd w:id="4"/>
    </w:p>
    <w:p w14:paraId="12253757" w14:textId="5F223848" w:rsidR="00DF7E97" w:rsidRPr="00C71C7D" w:rsidRDefault="0036088C" w:rsidP="00500A95">
      <w:r>
        <w:t xml:space="preserve">With </w:t>
      </w:r>
      <w:r w:rsidR="00F75A45">
        <w:t>appropriate</w:t>
      </w:r>
      <w:r>
        <w:t xml:space="preserve"> support, research evidence suggests that </w:t>
      </w:r>
      <w:r w:rsidR="00F75A45">
        <w:t xml:space="preserve">people with dementia can </w:t>
      </w:r>
      <w:r w:rsidR="00A22573">
        <w:t>derive</w:t>
      </w:r>
      <w:r w:rsidR="00F75A45">
        <w:t xml:space="preserve"> substantial pleasure, enjoyment and relaxation </w:t>
      </w:r>
      <w:r w:rsidR="008D5AA1">
        <w:t xml:space="preserve">from </w:t>
      </w:r>
      <w:r w:rsidR="00F75A45">
        <w:t>u</w:t>
      </w:r>
      <w:r w:rsidR="008D5AA1">
        <w:t>sing a computer (</w:t>
      </w:r>
      <w:r w:rsidR="00F75A45">
        <w:t xml:space="preserve">or tablet). </w:t>
      </w:r>
      <w:r w:rsidR="001F2778">
        <w:t>Personally</w:t>
      </w:r>
      <w:r w:rsidR="006E5D1F">
        <w:t>-</w:t>
      </w:r>
      <w:r w:rsidR="001F2778">
        <w:t>tailored</w:t>
      </w:r>
      <w:r w:rsidR="00F75A45">
        <w:t xml:space="preserve"> activities involving familiar music, videos, photographs and </w:t>
      </w:r>
      <w:r w:rsidR="00BA0E4F">
        <w:t xml:space="preserve">/ or </w:t>
      </w:r>
      <w:r w:rsidR="00F75A45">
        <w:t xml:space="preserve">games </w:t>
      </w:r>
      <w:r w:rsidR="00BA0E4F">
        <w:t>that connect with a person’s past occupation, hobbies and interests are likely to be the most engaging.</w:t>
      </w:r>
      <w:r w:rsidR="00295B5A">
        <w:t xml:space="preserve"> It is also important to match </w:t>
      </w:r>
      <w:r w:rsidR="00C30ACB">
        <w:t>activities</w:t>
      </w:r>
      <w:r w:rsidR="00295B5A">
        <w:t xml:space="preserve"> to the </w:t>
      </w:r>
      <w:r w:rsidR="001F2778">
        <w:t>individual’s</w:t>
      </w:r>
      <w:r w:rsidR="00295B5A">
        <w:t xml:space="preserve"> cognitive and functional abilities.</w:t>
      </w:r>
    </w:p>
    <w:p w14:paraId="07544F0E" w14:textId="639FCBEB" w:rsidR="004B3665" w:rsidRDefault="00500A95" w:rsidP="00CC7341">
      <w:pPr>
        <w:pStyle w:val="Heading1"/>
      </w:pPr>
      <w:bookmarkStart w:id="5" w:name="_Toc507067157"/>
      <w:r>
        <w:t>S</w:t>
      </w:r>
      <w:r w:rsidR="0091784E">
        <w:t>upport for daily living</w:t>
      </w:r>
      <w:bookmarkEnd w:id="5"/>
    </w:p>
    <w:p w14:paraId="04CCBE86" w14:textId="2939D6E5" w:rsidR="004B3665" w:rsidRDefault="00290ED3" w:rsidP="004B3665">
      <w:r>
        <w:t xml:space="preserve">Computers, tablets and smartphones </w:t>
      </w:r>
      <w:r w:rsidR="000F2D00">
        <w:t>can be set up quite easily to support many key aspects of daily life for someone with memory loss</w:t>
      </w:r>
      <w:r w:rsidR="008E3C88">
        <w:t>.</w:t>
      </w:r>
      <w:r w:rsidR="00737B2C">
        <w:t xml:space="preserve"> Possibilities include:</w:t>
      </w:r>
    </w:p>
    <w:p w14:paraId="4A70F375" w14:textId="63BDEF12" w:rsidR="000F2D00" w:rsidRDefault="000F2D00" w:rsidP="003715FC">
      <w:pPr>
        <w:pStyle w:val="ListParagraph"/>
        <w:numPr>
          <w:ilvl w:val="0"/>
          <w:numId w:val="7"/>
        </w:numPr>
      </w:pPr>
      <w:r>
        <w:t>clocks and calendars</w:t>
      </w:r>
    </w:p>
    <w:p w14:paraId="6A052DE1" w14:textId="3994B5F0" w:rsidR="000F2D00" w:rsidRDefault="000F2D00" w:rsidP="003715FC">
      <w:pPr>
        <w:pStyle w:val="ListParagraph"/>
        <w:numPr>
          <w:ilvl w:val="0"/>
          <w:numId w:val="7"/>
        </w:numPr>
      </w:pPr>
      <w:r>
        <w:t>automated prompts and reminders</w:t>
      </w:r>
    </w:p>
    <w:p w14:paraId="5FB839F8" w14:textId="19147FAC" w:rsidR="000F2D00" w:rsidRDefault="000F2D00" w:rsidP="003715FC">
      <w:pPr>
        <w:pStyle w:val="ListParagraph"/>
        <w:numPr>
          <w:ilvl w:val="0"/>
          <w:numId w:val="7"/>
        </w:numPr>
      </w:pPr>
      <w:r>
        <w:lastRenderedPageBreak/>
        <w:t>medication reminders</w:t>
      </w:r>
    </w:p>
    <w:p w14:paraId="3CBCB669" w14:textId="13D6535F" w:rsidR="007C1971" w:rsidRDefault="007C1971" w:rsidP="003715FC">
      <w:pPr>
        <w:pStyle w:val="ListParagraph"/>
        <w:numPr>
          <w:ilvl w:val="0"/>
          <w:numId w:val="7"/>
        </w:numPr>
      </w:pPr>
      <w:r>
        <w:t>finding things</w:t>
      </w:r>
      <w:r w:rsidR="00C30ACB">
        <w:t>.</w:t>
      </w:r>
    </w:p>
    <w:p w14:paraId="6D65CC0E" w14:textId="7083E615" w:rsidR="000F2D00" w:rsidRDefault="00E94E22" w:rsidP="00E94E22">
      <w:pPr>
        <w:pStyle w:val="Heading2"/>
      </w:pPr>
      <w:bookmarkStart w:id="6" w:name="_Toc507067158"/>
      <w:r>
        <w:t>Clocks and calendars</w:t>
      </w:r>
      <w:bookmarkEnd w:id="6"/>
    </w:p>
    <w:p w14:paraId="797A845D" w14:textId="09BEB88C" w:rsidR="002B3D5A" w:rsidRDefault="00F570BC" w:rsidP="004B3665">
      <w:r>
        <w:t xml:space="preserve">A large number of products are available to help people with dementia keep track of the time and date. These include clock and calendar apps for tablets that </w:t>
      </w:r>
      <w:r w:rsidR="002B3D5A">
        <w:t xml:space="preserve">clearly display the day, date and times of day – many of which can be set up to suit your </w:t>
      </w:r>
      <w:r w:rsidR="00E7413F">
        <w:t>personal</w:t>
      </w:r>
      <w:r w:rsidR="002B3D5A">
        <w:t xml:space="preserve"> needs and preferences. </w:t>
      </w:r>
      <w:r w:rsidR="007118AF">
        <w:t>Possible</w:t>
      </w:r>
      <w:r w:rsidR="002B3D5A">
        <w:t xml:space="preserve"> </w:t>
      </w:r>
      <w:r w:rsidR="00CA03E6">
        <w:t>options</w:t>
      </w:r>
      <w:r w:rsidR="002B3D5A">
        <w:t xml:space="preserve"> include:</w:t>
      </w:r>
    </w:p>
    <w:p w14:paraId="04940DAF" w14:textId="6BBD62DF" w:rsidR="002B3D5A" w:rsidRDefault="002B3D5A" w:rsidP="003715FC">
      <w:pPr>
        <w:pStyle w:val="ListParagraph"/>
        <w:numPr>
          <w:ilvl w:val="0"/>
          <w:numId w:val="8"/>
        </w:numPr>
      </w:pPr>
      <w:r w:rsidRPr="002B3D5A">
        <w:rPr>
          <w:i/>
        </w:rPr>
        <w:t>Dementia Clock</w:t>
      </w:r>
      <w:r>
        <w:t xml:space="preserve"> (</w:t>
      </w:r>
      <w:r w:rsidR="00F1148F">
        <w:t xml:space="preserve">for </w:t>
      </w:r>
      <w:r>
        <w:t>iOS only)</w:t>
      </w:r>
    </w:p>
    <w:p w14:paraId="04D7A6D8" w14:textId="7468004E" w:rsidR="002B3D5A" w:rsidRPr="002B3D5A" w:rsidRDefault="002B3D5A" w:rsidP="003715FC">
      <w:pPr>
        <w:pStyle w:val="ListParagraph"/>
        <w:numPr>
          <w:ilvl w:val="0"/>
          <w:numId w:val="8"/>
        </w:numPr>
        <w:rPr>
          <w:i/>
        </w:rPr>
      </w:pPr>
      <w:r w:rsidRPr="002B3D5A">
        <w:rPr>
          <w:i/>
        </w:rPr>
        <w:t>Dementia Calendar Clock</w:t>
      </w:r>
    </w:p>
    <w:p w14:paraId="050A3A37" w14:textId="4BCA4554" w:rsidR="002B3D5A" w:rsidRDefault="002B3D5A" w:rsidP="003715FC">
      <w:pPr>
        <w:pStyle w:val="ListParagraph"/>
        <w:numPr>
          <w:ilvl w:val="0"/>
          <w:numId w:val="8"/>
        </w:numPr>
      </w:pPr>
      <w:r w:rsidRPr="002B3D5A">
        <w:rPr>
          <w:i/>
        </w:rPr>
        <w:t>RecallCue Day Clock</w:t>
      </w:r>
      <w:r>
        <w:t>.</w:t>
      </w:r>
    </w:p>
    <w:p w14:paraId="0BC850DD" w14:textId="404F4D4D" w:rsidR="007118AF" w:rsidRDefault="002B3D5A" w:rsidP="007118AF">
      <w:r>
        <w:t xml:space="preserve">The </w:t>
      </w:r>
      <w:r>
        <w:rPr>
          <w:i/>
        </w:rPr>
        <w:t>Dementia Clock</w:t>
      </w:r>
      <w:r>
        <w:t xml:space="preserve"> can be touched anywhere to speak the day and </w:t>
      </w:r>
      <w:r w:rsidR="00D82291">
        <w:t>part of the day, with an op</w:t>
      </w:r>
      <w:r w:rsidR="00CA03E6">
        <w:t>tion to record your own voices.</w:t>
      </w:r>
    </w:p>
    <w:p w14:paraId="6E5A9636" w14:textId="73E3A557" w:rsidR="00F8754B" w:rsidRDefault="00E73E0B" w:rsidP="00F8754B">
      <w:pPr>
        <w:pStyle w:val="Heading2"/>
      </w:pPr>
      <w:bookmarkStart w:id="7" w:name="_Toc507067159"/>
      <w:r>
        <w:t>P</w:t>
      </w:r>
      <w:r w:rsidR="00F8754B">
        <w:t>rompts and reminders</w:t>
      </w:r>
      <w:bookmarkEnd w:id="7"/>
    </w:p>
    <w:p w14:paraId="55D6FFD4" w14:textId="7F4AE36D" w:rsidR="00F8754B" w:rsidRDefault="00DF4CF0" w:rsidP="00DF4CF0">
      <w:r>
        <w:t>A t</w:t>
      </w:r>
      <w:r w:rsidR="007776BA">
        <w:t xml:space="preserve">ablet </w:t>
      </w:r>
      <w:r>
        <w:t>or</w:t>
      </w:r>
      <w:r w:rsidR="007776BA">
        <w:t xml:space="preserve"> </w:t>
      </w:r>
      <w:r w:rsidR="00271A21">
        <w:t>smart</w:t>
      </w:r>
      <w:r w:rsidR="007776BA">
        <w:t>phone calendar can be</w:t>
      </w:r>
      <w:r w:rsidR="00A335BB">
        <w:t xml:space="preserve"> </w:t>
      </w:r>
      <w:r w:rsidR="00B849DF">
        <w:t xml:space="preserve">set up to </w:t>
      </w:r>
      <w:r w:rsidR="00E73E0B">
        <w:t xml:space="preserve">automatically </w:t>
      </w:r>
      <w:r w:rsidR="00B849DF">
        <w:t>display reminders of impo</w:t>
      </w:r>
      <w:r>
        <w:t>rtant events or activities</w:t>
      </w:r>
      <w:r w:rsidR="00177CE2">
        <w:t>.</w:t>
      </w:r>
      <w:r>
        <w:t xml:space="preserve"> This can now also be done remotely. For example, by using the companion </w:t>
      </w:r>
      <w:r w:rsidRPr="007118AF">
        <w:rPr>
          <w:i/>
        </w:rPr>
        <w:t>RecallCue Connect</w:t>
      </w:r>
      <w:r>
        <w:t xml:space="preserve"> app, family members and carers can easily send messages, calendar reminders and photos for display by the </w:t>
      </w:r>
      <w:r w:rsidRPr="002B3D5A">
        <w:rPr>
          <w:i/>
        </w:rPr>
        <w:t>RecallCue Day Clock</w:t>
      </w:r>
      <w:r>
        <w:rPr>
          <w:i/>
        </w:rPr>
        <w:t>.</w:t>
      </w:r>
    </w:p>
    <w:p w14:paraId="4BB64CBC" w14:textId="73EE8525" w:rsidR="006102D3" w:rsidRDefault="00DF4CF0" w:rsidP="00DF4CF0">
      <w:r>
        <w:t xml:space="preserve">Other </w:t>
      </w:r>
      <w:r w:rsidR="00166569">
        <w:t>possible apps</w:t>
      </w:r>
      <w:r>
        <w:t xml:space="preserve"> for enhancing the effectiveness of </w:t>
      </w:r>
      <w:r w:rsidR="00166569">
        <w:t xml:space="preserve">regular and occasional </w:t>
      </w:r>
      <w:r>
        <w:t xml:space="preserve">reminders include </w:t>
      </w:r>
      <w:r w:rsidRPr="00166569">
        <w:rPr>
          <w:i/>
        </w:rPr>
        <w:t>Reminder with Voice Reminders</w:t>
      </w:r>
      <w:r w:rsidR="00177CE2">
        <w:t xml:space="preserve"> and </w:t>
      </w:r>
      <w:r w:rsidR="00177CE2">
        <w:rPr>
          <w:i/>
        </w:rPr>
        <w:t xml:space="preserve">Prompt – </w:t>
      </w:r>
      <w:r>
        <w:t>both of which are available for iOS devices.</w:t>
      </w:r>
    </w:p>
    <w:p w14:paraId="62FC0D30" w14:textId="2076CFE8" w:rsidR="00DF4CF0" w:rsidRDefault="00166569" w:rsidP="00DF4CF0">
      <w:r w:rsidRPr="006102D3">
        <w:rPr>
          <w:i/>
        </w:rPr>
        <w:t>Prompt</w:t>
      </w:r>
      <w:r>
        <w:t xml:space="preserve"> </w:t>
      </w:r>
      <w:r w:rsidR="006102D3">
        <w:t xml:space="preserve">adds images and context to reminders – using photos of people and places to help </w:t>
      </w:r>
      <w:r w:rsidR="007142C0">
        <w:t>you</w:t>
      </w:r>
      <w:r w:rsidR="006102D3">
        <w:t xml:space="preserve"> remember where </w:t>
      </w:r>
      <w:r w:rsidR="007142C0">
        <w:t>you’re</w:t>
      </w:r>
      <w:r w:rsidR="006102D3">
        <w:t xml:space="preserve"> are going and the people </w:t>
      </w:r>
      <w:r w:rsidR="007142C0">
        <w:t>you</w:t>
      </w:r>
      <w:r w:rsidR="006102D3">
        <w:t xml:space="preserve"> may be seeing. </w:t>
      </w:r>
      <w:r w:rsidRPr="00166569">
        <w:rPr>
          <w:i/>
        </w:rPr>
        <w:t>Reminder with Voice Reminders</w:t>
      </w:r>
      <w:r>
        <w:t xml:space="preserve"> enables you to record your own voice or to </w:t>
      </w:r>
      <w:r w:rsidR="006102D3">
        <w:t>use</w:t>
      </w:r>
      <w:r>
        <w:t xml:space="preserve"> </w:t>
      </w:r>
      <w:r w:rsidR="006102D3">
        <w:t>familiar songs from your music</w:t>
      </w:r>
      <w:r>
        <w:t xml:space="preserve"> </w:t>
      </w:r>
      <w:r w:rsidR="006102D3">
        <w:t>library to create more meaningful reminders.</w:t>
      </w:r>
    </w:p>
    <w:p w14:paraId="1F5F274F" w14:textId="6982D210" w:rsidR="00263483" w:rsidRPr="00DF4CF0" w:rsidRDefault="00263483" w:rsidP="00DF4CF0">
      <w:r>
        <w:t xml:space="preserve">Another app that helps support less technological solutions is </w:t>
      </w:r>
      <w:r w:rsidRPr="00263483">
        <w:rPr>
          <w:i/>
        </w:rPr>
        <w:t>Senior Assist Reminder &amp; Learning</w:t>
      </w:r>
      <w:r>
        <w:t xml:space="preserve"> (for iOS only). This makes it easy to print out customised reminders and large readable labels that will adhere to any surface.</w:t>
      </w:r>
    </w:p>
    <w:p w14:paraId="5A1DE07C" w14:textId="12B989FF" w:rsidR="00F8754B" w:rsidRDefault="00F8754B" w:rsidP="00F8754B">
      <w:pPr>
        <w:pStyle w:val="Heading2"/>
      </w:pPr>
      <w:bookmarkStart w:id="8" w:name="_Toc507067160"/>
      <w:r>
        <w:t>Medication reminders</w:t>
      </w:r>
      <w:bookmarkEnd w:id="8"/>
    </w:p>
    <w:p w14:paraId="58B2DBF7" w14:textId="17D7F556" w:rsidR="007118AF" w:rsidRDefault="00B07082" w:rsidP="007118AF">
      <w:r>
        <w:t>An extensive range of apps are available to remind people to take their medicines</w:t>
      </w:r>
      <w:r w:rsidR="00ED2B82">
        <w:t xml:space="preserve">, one example being the </w:t>
      </w:r>
      <w:r w:rsidR="00ED2B82" w:rsidRPr="00ED2B82">
        <w:rPr>
          <w:i/>
        </w:rPr>
        <w:t>Medisafe Pill Reminder</w:t>
      </w:r>
      <w:r w:rsidR="00ED2B82">
        <w:t xml:space="preserve">. These apps can provide visual and </w:t>
      </w:r>
      <w:r w:rsidR="00EA67FC">
        <w:t>sound</w:t>
      </w:r>
      <w:r w:rsidR="00ED2B82">
        <w:t xml:space="preserve"> reminders to help users </w:t>
      </w:r>
      <w:r w:rsidR="00EA67FC">
        <w:t xml:space="preserve">remember to </w:t>
      </w:r>
      <w:r w:rsidR="00ED2B82">
        <w:t>take the correct dose of their medications at the right time. They can also keep stock of the need for repeat prescriptions.</w:t>
      </w:r>
    </w:p>
    <w:p w14:paraId="7A025980" w14:textId="0912CDAD" w:rsidR="007118AF" w:rsidRDefault="00D7710F" w:rsidP="007118AF">
      <w:r>
        <w:lastRenderedPageBreak/>
        <w:t>Automatic pill dispensers are also available</w:t>
      </w:r>
      <w:r w:rsidR="00EA67FC">
        <w:t xml:space="preserve"> but</w:t>
      </w:r>
      <w:r w:rsidR="009635E2">
        <w:t xml:space="preserve"> </w:t>
      </w:r>
      <w:r w:rsidR="00EA67FC">
        <w:t>need to be filled by a local pharmacist. These emit</w:t>
      </w:r>
      <w:r>
        <w:t xml:space="preserve"> an alarm when any</w:t>
      </w:r>
      <w:r w:rsidR="009635E2">
        <w:t xml:space="preserve"> medication needs to be taken, with a compartment opening to allow</w:t>
      </w:r>
      <w:r>
        <w:t xml:space="preserve"> the user to access their pill(s)</w:t>
      </w:r>
      <w:r w:rsidR="009635E2">
        <w:t>. Some models can send an alert to a carer if the medication hasn’t been taken.</w:t>
      </w:r>
    </w:p>
    <w:p w14:paraId="005DEF29" w14:textId="32034401" w:rsidR="007C1971" w:rsidRDefault="007C1971" w:rsidP="007C1971">
      <w:pPr>
        <w:pStyle w:val="Heading2"/>
      </w:pPr>
      <w:bookmarkStart w:id="9" w:name="_Toc507067161"/>
      <w:r>
        <w:t>Finding things</w:t>
      </w:r>
      <w:bookmarkEnd w:id="9"/>
    </w:p>
    <w:p w14:paraId="113BE1DA" w14:textId="7B758923" w:rsidR="000A6E84" w:rsidRDefault="003E3D69" w:rsidP="000A6E84">
      <w:r>
        <w:t>A number of g</w:t>
      </w:r>
      <w:r w:rsidR="007C1971">
        <w:t xml:space="preserve">adgets are now available </w:t>
      </w:r>
      <w:r>
        <w:t>to</w:t>
      </w:r>
      <w:r w:rsidR="007C1971">
        <w:t xml:space="preserve"> </w:t>
      </w:r>
      <w:r>
        <w:t xml:space="preserve">help </w:t>
      </w:r>
      <w:r w:rsidR="00B1293E">
        <w:t>users locate lost items</w:t>
      </w:r>
      <w:r w:rsidR="001232D1">
        <w:t>,</w:t>
      </w:r>
      <w:r w:rsidR="00B1293E">
        <w:t xml:space="preserve"> such as their keys, wallet or mobile phone. One example</w:t>
      </w:r>
      <w:r w:rsidR="00391F3C">
        <w:t xml:space="preserve"> </w:t>
      </w:r>
      <w:r w:rsidR="000A6E84">
        <w:t>involves attaching</w:t>
      </w:r>
      <w:r w:rsidR="00391F3C">
        <w:t xml:space="preserve"> a small</w:t>
      </w:r>
      <w:r w:rsidR="000A6E84">
        <w:t xml:space="preserve"> tile</w:t>
      </w:r>
      <w:r w:rsidR="00391F3C">
        <w:t xml:space="preserve"> to </w:t>
      </w:r>
      <w:r w:rsidR="000A6E84">
        <w:t>any item</w:t>
      </w:r>
      <w:r w:rsidR="00391F3C">
        <w:t xml:space="preserve"> </w:t>
      </w:r>
      <w:r w:rsidR="000A6E84">
        <w:t>and using a</w:t>
      </w:r>
      <w:r w:rsidR="00B1293E">
        <w:t xml:space="preserve"> </w:t>
      </w:r>
      <w:r w:rsidR="000A6E84">
        <w:t>simple</w:t>
      </w:r>
      <w:r w:rsidR="00271A21">
        <w:t xml:space="preserve"> app to display </w:t>
      </w:r>
      <w:r w:rsidR="000A6E84">
        <w:t>its</w:t>
      </w:r>
      <w:r w:rsidR="00271A21">
        <w:t xml:space="preserve"> last </w:t>
      </w:r>
      <w:r w:rsidR="00B1293E" w:rsidRPr="00B1293E">
        <w:t>known location</w:t>
      </w:r>
      <w:r w:rsidR="00271A21">
        <w:t>. The</w:t>
      </w:r>
      <w:r w:rsidR="00B1293E" w:rsidRPr="00B1293E">
        <w:t xml:space="preserve"> </w:t>
      </w:r>
      <w:r w:rsidR="000A6E84">
        <w:t>tag also</w:t>
      </w:r>
      <w:r w:rsidR="00271A21">
        <w:t xml:space="preserve"> </w:t>
      </w:r>
      <w:r w:rsidR="00B1293E" w:rsidRPr="00B1293E">
        <w:t>emits a beep</w:t>
      </w:r>
      <w:r w:rsidR="00271A21">
        <w:t xml:space="preserve"> </w:t>
      </w:r>
      <w:r w:rsidR="000A6E84">
        <w:t>to help</w:t>
      </w:r>
      <w:r w:rsidR="00B1293E" w:rsidRPr="00B1293E">
        <w:t xml:space="preserve"> you </w:t>
      </w:r>
      <w:r w:rsidR="00271A21">
        <w:t xml:space="preserve">to </w:t>
      </w:r>
      <w:r w:rsidR="00B1293E" w:rsidRPr="00B1293E">
        <w:t xml:space="preserve">zero-in </w:t>
      </w:r>
      <w:r w:rsidR="00271A21">
        <w:t xml:space="preserve">on the object once you're close by. </w:t>
      </w:r>
    </w:p>
    <w:p w14:paraId="7ACB3224" w14:textId="41542663" w:rsidR="004B3665" w:rsidRDefault="00F03CE4" w:rsidP="000A6E84">
      <w:pPr>
        <w:pStyle w:val="Heading1"/>
      </w:pPr>
      <w:bookmarkStart w:id="10" w:name="_Toc507067162"/>
      <w:r>
        <w:t>I</w:t>
      </w:r>
      <w:r w:rsidR="001F33FB">
        <w:t>ncreasing safety</w:t>
      </w:r>
      <w:bookmarkEnd w:id="10"/>
    </w:p>
    <w:p w14:paraId="6BA1BF60" w14:textId="77777777" w:rsidR="00F976C5" w:rsidRDefault="00F03CE4" w:rsidP="00F03CE4">
      <w:r>
        <w:t xml:space="preserve">There are a variety of ways that assistive technology can help to reduce risks and improve safety for </w:t>
      </w:r>
      <w:r w:rsidR="00581D3A">
        <w:t>people with dementia, at and away from home.</w:t>
      </w:r>
    </w:p>
    <w:p w14:paraId="3EB64666" w14:textId="5EF93D60" w:rsidR="00F03CE4" w:rsidRDefault="00F976C5" w:rsidP="00F03CE4">
      <w:r>
        <w:t xml:space="preserve">The wide array of gadgets </w:t>
      </w:r>
      <w:r w:rsidR="000A6E84">
        <w:t xml:space="preserve">now </w:t>
      </w:r>
      <w:r>
        <w:t xml:space="preserve">available to help people feel safer in </w:t>
      </w:r>
      <w:r w:rsidR="00150A0F">
        <w:t>and around</w:t>
      </w:r>
      <w:r>
        <w:t xml:space="preserve"> </w:t>
      </w:r>
      <w:r w:rsidR="00150A0F">
        <w:t>their</w:t>
      </w:r>
      <w:r w:rsidR="00177CE2">
        <w:t xml:space="preserve"> home include</w:t>
      </w:r>
      <w:r w:rsidR="000A6E84">
        <w:t xml:space="preserve"> sensors and devices that can</w:t>
      </w:r>
      <w:r>
        <w:t>:</w:t>
      </w:r>
    </w:p>
    <w:p w14:paraId="0683D582" w14:textId="671B0E68" w:rsidR="00F976C5" w:rsidRDefault="000A6E84" w:rsidP="003715FC">
      <w:pPr>
        <w:pStyle w:val="ListParagraph"/>
        <w:numPr>
          <w:ilvl w:val="0"/>
          <w:numId w:val="9"/>
        </w:numPr>
      </w:pPr>
      <w:r>
        <w:t>detect movement and turn</w:t>
      </w:r>
      <w:r w:rsidR="00F976C5">
        <w:t xml:space="preserve"> lights on</w:t>
      </w:r>
      <w:r>
        <w:t xml:space="preserve"> when</w:t>
      </w:r>
      <w:r w:rsidR="00F976C5">
        <w:t xml:space="preserve"> they are needed</w:t>
      </w:r>
    </w:p>
    <w:p w14:paraId="5DC2F689" w14:textId="6CE4AB8C" w:rsidR="00F871D6" w:rsidRDefault="00F871D6" w:rsidP="003715FC">
      <w:pPr>
        <w:pStyle w:val="ListParagraph"/>
        <w:numPr>
          <w:ilvl w:val="0"/>
          <w:numId w:val="9"/>
        </w:numPr>
      </w:pPr>
      <w:r>
        <w:t>turn off a tap that’s been left running</w:t>
      </w:r>
      <w:r w:rsidR="00095FEE">
        <w:t xml:space="preserve"> or a cooker that’s been left on</w:t>
      </w:r>
    </w:p>
    <w:p w14:paraId="09AC3A39" w14:textId="7F6B77A2" w:rsidR="00F976C5" w:rsidRDefault="00F976C5" w:rsidP="003715FC">
      <w:pPr>
        <w:pStyle w:val="ListParagraph"/>
        <w:numPr>
          <w:ilvl w:val="0"/>
          <w:numId w:val="9"/>
        </w:numPr>
      </w:pPr>
      <w:r>
        <w:t>detect smoke, gas, carbon monoxide and high or low temperatures</w:t>
      </w:r>
    </w:p>
    <w:p w14:paraId="4E96ACE2" w14:textId="58D977B6" w:rsidR="00F976C5" w:rsidRDefault="00F976C5" w:rsidP="003715FC">
      <w:pPr>
        <w:pStyle w:val="ListParagraph"/>
        <w:numPr>
          <w:ilvl w:val="0"/>
          <w:numId w:val="9"/>
        </w:numPr>
      </w:pPr>
      <w:r>
        <w:t>indicate whether someone might have fallen</w:t>
      </w:r>
    </w:p>
    <w:p w14:paraId="3BAF47C0" w14:textId="0A1FCAD4" w:rsidR="00F976C5" w:rsidRDefault="00F976C5" w:rsidP="003715FC">
      <w:pPr>
        <w:pStyle w:val="ListParagraph"/>
        <w:numPr>
          <w:ilvl w:val="0"/>
          <w:numId w:val="9"/>
        </w:numPr>
      </w:pPr>
      <w:r>
        <w:t>detect if the front door has been left open</w:t>
      </w:r>
    </w:p>
    <w:p w14:paraId="1B96072F" w14:textId="659E4A26" w:rsidR="00095FEE" w:rsidRDefault="00095FEE" w:rsidP="003715FC">
      <w:pPr>
        <w:pStyle w:val="ListParagraph"/>
        <w:numPr>
          <w:ilvl w:val="0"/>
          <w:numId w:val="9"/>
        </w:numPr>
      </w:pPr>
      <w:r>
        <w:t>indicate if someone has fallen</w:t>
      </w:r>
    </w:p>
    <w:p w14:paraId="4E6072D5" w14:textId="32E2F2D5" w:rsidR="00F976C5" w:rsidRDefault="00F976C5" w:rsidP="003715FC">
      <w:pPr>
        <w:pStyle w:val="ListParagraph"/>
        <w:numPr>
          <w:ilvl w:val="0"/>
          <w:numId w:val="9"/>
        </w:numPr>
      </w:pPr>
      <w:r>
        <w:t>detect if someone has got out of bed and not returned, or if they haven’t moved out of the</w:t>
      </w:r>
      <w:r w:rsidR="00150A0F">
        <w:t>ir chair</w:t>
      </w:r>
    </w:p>
    <w:p w14:paraId="1AAE7C4A" w14:textId="182FF251" w:rsidR="00150A0F" w:rsidRDefault="00150A0F" w:rsidP="003715FC">
      <w:pPr>
        <w:pStyle w:val="ListParagraph"/>
        <w:numPr>
          <w:ilvl w:val="0"/>
          <w:numId w:val="9"/>
        </w:numPr>
      </w:pPr>
      <w:r>
        <w:t>send an alert when someone moves outside a set boundary</w:t>
      </w:r>
      <w:r w:rsidR="00177CE2">
        <w:t xml:space="preserve"> (eg their front garden).</w:t>
      </w:r>
    </w:p>
    <w:p w14:paraId="7C0D9C26" w14:textId="2F91D1B8" w:rsidR="00CF0835" w:rsidRDefault="00EC7E98" w:rsidP="00F03CE4">
      <w:r>
        <w:t>Many of these devices can</w:t>
      </w:r>
      <w:r w:rsidR="00627005">
        <w:t xml:space="preserve"> be linked to a telecare system, call centre or nominated person and trigger an alarm if a problem occurs.</w:t>
      </w:r>
      <w:r w:rsidR="00FF7BF2">
        <w:t xml:space="preserve"> Information on what may be available in </w:t>
      </w:r>
      <w:r w:rsidR="00465CB8">
        <w:t>any</w:t>
      </w:r>
      <w:r w:rsidR="00FF7BF2">
        <w:t xml:space="preserve"> area will be available from </w:t>
      </w:r>
      <w:r w:rsidR="00465CB8">
        <w:t>the</w:t>
      </w:r>
      <w:r w:rsidR="00FF7BF2">
        <w:t xml:space="preserve"> local authority or nearest assisted living centre.</w:t>
      </w:r>
    </w:p>
    <w:p w14:paraId="6AAAEBC0" w14:textId="0423AB83" w:rsidR="00CD1CE6" w:rsidRDefault="004D2455" w:rsidP="00CD1CE6">
      <w:pPr>
        <w:pStyle w:val="Heading2"/>
      </w:pPr>
      <w:bookmarkStart w:id="11" w:name="_Toc507067163"/>
      <w:r>
        <w:t>Personal alarms</w:t>
      </w:r>
      <w:bookmarkEnd w:id="11"/>
    </w:p>
    <w:p w14:paraId="40C2ABEF" w14:textId="5706ED5F" w:rsidR="004D2455" w:rsidRDefault="004D2455" w:rsidP="00F03CE4">
      <w:r>
        <w:t>Various simple systems will enable someone with dementia to press a ‘panic’ button and send an alarm call to a family member, friend, carer or monitoring agency. Some systems will cascade an alarm call to a sequence of numbers until someone answers – and then allow a two-way conversation. These devices are often worn as a pendant around the neck</w:t>
      </w:r>
      <w:r w:rsidR="00FD19EF">
        <w:t xml:space="preserve"> or on a wristband.</w:t>
      </w:r>
    </w:p>
    <w:p w14:paraId="07DF85D0" w14:textId="77777777" w:rsidR="006305CE" w:rsidRDefault="006305CE" w:rsidP="00FD19EF"/>
    <w:p w14:paraId="4CAB5B79" w14:textId="7D2E68EF" w:rsidR="00FD19EF" w:rsidRDefault="00FD19EF" w:rsidP="00FD19EF">
      <w:r>
        <w:lastRenderedPageBreak/>
        <w:t xml:space="preserve">Another option is </w:t>
      </w:r>
      <w:r w:rsidR="00F163AF">
        <w:t xml:space="preserve">a </w:t>
      </w:r>
      <w:r>
        <w:t xml:space="preserve">quarterly </w:t>
      </w:r>
      <w:r w:rsidR="00F163AF">
        <w:t>subscription-based</w:t>
      </w:r>
      <w:r>
        <w:t xml:space="preserve"> service such as the </w:t>
      </w:r>
      <w:r w:rsidR="00F163AF" w:rsidRPr="00FD19EF">
        <w:rPr>
          <w:i/>
        </w:rPr>
        <w:t>Personal Alarm Service</w:t>
      </w:r>
      <w:r w:rsidR="00F163AF">
        <w:t xml:space="preserve"> </w:t>
      </w:r>
      <w:r>
        <w:t xml:space="preserve">offered by Age UK </w:t>
      </w:r>
      <w:r w:rsidR="00F163AF">
        <w:t xml:space="preserve">in conjunction with </w:t>
      </w:r>
      <w:r>
        <w:t>a private company. Pressing the alarm button connects the user to an emergency response centre who subsequently decide whether to inform their chosen contacts or the emergency services.</w:t>
      </w:r>
    </w:p>
    <w:p w14:paraId="787C9893" w14:textId="5EF63410" w:rsidR="00FD19EF" w:rsidRDefault="00FD19EF" w:rsidP="00FD19EF">
      <w:pPr>
        <w:pStyle w:val="Heading2"/>
      </w:pPr>
      <w:bookmarkStart w:id="12" w:name="_Toc507067164"/>
      <w:r>
        <w:t>Location monitoring and tracking devices</w:t>
      </w:r>
      <w:bookmarkEnd w:id="12"/>
    </w:p>
    <w:p w14:paraId="0C83A07A" w14:textId="77777777" w:rsidR="00140461" w:rsidRDefault="00FD19EF" w:rsidP="00FD19EF">
      <w:r>
        <w:t>Going on trips and walking about can be very beneficial for people with dementia. However, this can also present risks – such as the person getting lo</w:t>
      </w:r>
      <w:r w:rsidR="00140461">
        <w:t>st or going out in the middle of the night when not properly dressed.</w:t>
      </w:r>
    </w:p>
    <w:p w14:paraId="10B900F6" w14:textId="6A619B64" w:rsidR="001F33FB" w:rsidRDefault="007B3778" w:rsidP="00FD19EF">
      <w:r>
        <w:t>A number of</w:t>
      </w:r>
      <w:r w:rsidR="00140461">
        <w:t xml:space="preserve"> apps and devices </w:t>
      </w:r>
      <w:r>
        <w:t xml:space="preserve">are now available </w:t>
      </w:r>
      <w:r w:rsidR="00140461">
        <w:t xml:space="preserve">that can help to keep a person safe, albeit with some </w:t>
      </w:r>
      <w:r w:rsidR="007D3DC7">
        <w:t>implications for</w:t>
      </w:r>
      <w:r w:rsidR="00140461">
        <w:t xml:space="preserve"> their privacy.</w:t>
      </w:r>
    </w:p>
    <w:p w14:paraId="1FADE1AF" w14:textId="5005AFFF" w:rsidR="00FC3908" w:rsidRDefault="007D3DC7" w:rsidP="007D3DC7">
      <w:r>
        <w:t>T</w:t>
      </w:r>
      <w:r w:rsidRPr="007D3DC7">
        <w:t xml:space="preserve">he </w:t>
      </w:r>
      <w:r w:rsidRPr="007D3DC7">
        <w:rPr>
          <w:i/>
        </w:rPr>
        <w:t>ManDown</w:t>
      </w:r>
      <w:r w:rsidRPr="007D3DC7">
        <w:t xml:space="preserve"> </w:t>
      </w:r>
      <w:r>
        <w:t>a</w:t>
      </w:r>
      <w:r w:rsidRPr="007D3DC7">
        <w:t xml:space="preserve">pp </w:t>
      </w:r>
      <w:r>
        <w:t xml:space="preserve">works by </w:t>
      </w:r>
      <w:r w:rsidRPr="007D3DC7">
        <w:t xml:space="preserve">continuously monitors </w:t>
      </w:r>
      <w:r>
        <w:t>a smart</w:t>
      </w:r>
      <w:r w:rsidRPr="007D3DC7">
        <w:t xml:space="preserve">phone’s movement. </w:t>
      </w:r>
      <w:r>
        <w:t>I</w:t>
      </w:r>
      <w:r w:rsidRPr="007D3DC7">
        <w:t xml:space="preserve">f the phone is motionless </w:t>
      </w:r>
      <w:r>
        <w:t xml:space="preserve">for a set time (from </w:t>
      </w:r>
      <w:r w:rsidRPr="007D3DC7">
        <w:t>30 seconds</w:t>
      </w:r>
      <w:r>
        <w:t xml:space="preserve"> upwards)</w:t>
      </w:r>
      <w:r w:rsidR="00BE7417">
        <w:t>,</w:t>
      </w:r>
      <w:r>
        <w:t xml:space="preserve"> it</w:t>
      </w:r>
      <w:r w:rsidRPr="007D3DC7">
        <w:t xml:space="preserve"> sends out a local, audible alarm</w:t>
      </w:r>
      <w:r>
        <w:t xml:space="preserve"> </w:t>
      </w:r>
      <w:r>
        <w:rPr>
          <w:u w:val="single"/>
        </w:rPr>
        <w:t>and</w:t>
      </w:r>
      <w:r w:rsidRPr="007D3DC7">
        <w:t xml:space="preserve"> a text, email and phone call to selected emerge</w:t>
      </w:r>
      <w:r>
        <w:t>n</w:t>
      </w:r>
      <w:r w:rsidR="00BE7417">
        <w:t>cy contacts</w:t>
      </w:r>
      <w:r w:rsidR="00177CE2">
        <w:t xml:space="preserve">. The message sent </w:t>
      </w:r>
      <w:r w:rsidR="00BE7417">
        <w:t>includes</w:t>
      </w:r>
      <w:r w:rsidRPr="007D3DC7">
        <w:t xml:space="preserve"> the GPS location of the person in distress.</w:t>
      </w:r>
      <w:r w:rsidR="00170ACD">
        <w:t xml:space="preserve"> Various </w:t>
      </w:r>
      <w:r w:rsidR="00177CE2">
        <w:t>‘</w:t>
      </w:r>
      <w:r w:rsidR="00170ACD">
        <w:t>f</w:t>
      </w:r>
      <w:r w:rsidR="00FC3908">
        <w:t>amily locator</w:t>
      </w:r>
      <w:r w:rsidR="00177CE2">
        <w:t>’</w:t>
      </w:r>
      <w:r w:rsidR="00FC3908">
        <w:t xml:space="preserve"> apps</w:t>
      </w:r>
      <w:r w:rsidR="00170ACD">
        <w:t xml:space="preserve"> </w:t>
      </w:r>
      <w:r w:rsidR="00177CE2">
        <w:t xml:space="preserve">also </w:t>
      </w:r>
      <w:r w:rsidR="00170ACD">
        <w:t xml:space="preserve">use GPS technology </w:t>
      </w:r>
      <w:r w:rsidR="00177CE2">
        <w:t xml:space="preserve">on smartphones </w:t>
      </w:r>
      <w:r w:rsidR="00170ACD">
        <w:t>to pinpoint the precise location of group members.</w:t>
      </w:r>
    </w:p>
    <w:p w14:paraId="269E8B46" w14:textId="440741BB" w:rsidR="00B1439A" w:rsidRDefault="00177CE2" w:rsidP="00405A98">
      <w:r>
        <w:t>A number of</w:t>
      </w:r>
      <w:r w:rsidR="007B3778">
        <w:t xml:space="preserve"> tracking devices like the </w:t>
      </w:r>
      <w:r w:rsidR="007B3778" w:rsidRPr="00B62E76">
        <w:rPr>
          <w:i/>
        </w:rPr>
        <w:t>Pebbell Mini</w:t>
      </w:r>
      <w:r w:rsidR="007B3778">
        <w:t xml:space="preserve"> also use satellite and mobile phone technology to reduce the risk of someone getting lost or going missing. These </w:t>
      </w:r>
      <w:r w:rsidR="00B62E76">
        <w:t>give</w:t>
      </w:r>
      <w:r w:rsidR="007B3778">
        <w:t xml:space="preserve"> the wearer </w:t>
      </w:r>
      <w:r w:rsidR="00B62E76">
        <w:t>an</w:t>
      </w:r>
      <w:r w:rsidR="007B3778">
        <w:t xml:space="preserve"> SOS button </w:t>
      </w:r>
      <w:r w:rsidR="00B62E76">
        <w:t>for</w:t>
      </w:r>
      <w:r w:rsidR="007B3778">
        <w:t xml:space="preserve"> call</w:t>
      </w:r>
      <w:r w:rsidR="00B62E76">
        <w:t>ing</w:t>
      </w:r>
      <w:r w:rsidR="007B3778">
        <w:t xml:space="preserve"> their </w:t>
      </w:r>
      <w:r w:rsidR="00B62E76">
        <w:t>carer, while enabling the carer to view their exact location (on their smartphone) by sending the tracker a text command. Such devices also act</w:t>
      </w:r>
      <w:r w:rsidR="007B3778">
        <w:t xml:space="preserve"> as a phone</w:t>
      </w:r>
      <w:r w:rsidR="00B62E76">
        <w:t>,</w:t>
      </w:r>
      <w:r w:rsidR="007B3778">
        <w:t xml:space="preserve"> allowing </w:t>
      </w:r>
      <w:r w:rsidR="00B62E76">
        <w:t xml:space="preserve">carers </w:t>
      </w:r>
      <w:r w:rsidR="007B3778">
        <w:t xml:space="preserve">to speak </w:t>
      </w:r>
      <w:r w:rsidR="00B62E76">
        <w:t>and provide reassurance to someone who has become</w:t>
      </w:r>
      <w:r w:rsidR="007B3778">
        <w:t xml:space="preserve"> lost or confused</w:t>
      </w:r>
      <w:r w:rsidR="00B62E76">
        <w:t>.</w:t>
      </w:r>
    </w:p>
    <w:p w14:paraId="4B5A8372" w14:textId="2B51CB41" w:rsidR="00405A98" w:rsidRDefault="00405A98" w:rsidP="00405A98">
      <w:r>
        <w:t xml:space="preserve">Similar features are provided by the </w:t>
      </w:r>
      <w:r w:rsidRPr="00405A98">
        <w:rPr>
          <w:i/>
        </w:rPr>
        <w:t>MySOS</w:t>
      </w:r>
      <w:r>
        <w:t xml:space="preserve"> GPS t</w:t>
      </w:r>
      <w:r w:rsidR="00B1439A">
        <w:t>racker which, for a monthly subscription, provides access to 24-hour emergency support.</w:t>
      </w:r>
    </w:p>
    <w:p w14:paraId="193FC8CD" w14:textId="37877A76" w:rsidR="001F33FB" w:rsidRDefault="001F33FB" w:rsidP="001F33FB">
      <w:pPr>
        <w:pStyle w:val="Heading1"/>
      </w:pPr>
      <w:bookmarkStart w:id="13" w:name="_Toc507067165"/>
      <w:r>
        <w:t>Helping with memory</w:t>
      </w:r>
      <w:r w:rsidR="00710DCF">
        <w:t xml:space="preserve"> and</w:t>
      </w:r>
      <w:r>
        <w:t xml:space="preserve"> recall</w:t>
      </w:r>
      <w:bookmarkEnd w:id="13"/>
    </w:p>
    <w:p w14:paraId="14BBECCF" w14:textId="5EE09696" w:rsidR="004541AE" w:rsidRDefault="004541AE" w:rsidP="004B3665">
      <w:r>
        <w:t xml:space="preserve">Favourite music and songs, film clips, old pictures, family photos and videos can all help to trigger </w:t>
      </w:r>
      <w:r w:rsidR="00020C95">
        <w:t xml:space="preserve">important </w:t>
      </w:r>
      <w:r>
        <w:t>memories and reminiscences for someone with dementia, and may also help them to relax.</w:t>
      </w:r>
    </w:p>
    <w:p w14:paraId="39F394F7" w14:textId="77777777" w:rsidR="009832B0" w:rsidRDefault="003F2B97" w:rsidP="004B3665">
      <w:r>
        <w:t>T</w:t>
      </w:r>
      <w:r w:rsidR="004541AE">
        <w:t>he internet now offer</w:t>
      </w:r>
      <w:r>
        <w:t>s</w:t>
      </w:r>
      <w:r w:rsidR="004541AE">
        <w:t xml:space="preserve"> myriad possibilities for accessing relevant media and content – for example, through streaming music services </w:t>
      </w:r>
      <w:r w:rsidR="002B5256">
        <w:t>(like Spotify, Deezer and Apple Music) or video channels (like YouTube</w:t>
      </w:r>
      <w:r w:rsidR="003F5CC9">
        <w:t xml:space="preserve"> and</w:t>
      </w:r>
      <w:r w:rsidR="002B5256">
        <w:t xml:space="preserve"> Vimeo</w:t>
      </w:r>
      <w:r w:rsidR="009832B0">
        <w:t>).</w:t>
      </w:r>
    </w:p>
    <w:p w14:paraId="31117B54" w14:textId="364AB334" w:rsidR="004541AE" w:rsidRDefault="003F5CC9" w:rsidP="004B3665">
      <w:r>
        <w:t xml:space="preserve">It is quite easy now to put together your own </w:t>
      </w:r>
      <w:r w:rsidR="003F2B97">
        <w:t xml:space="preserve">personal </w:t>
      </w:r>
      <w:r>
        <w:t>music playlists, photo albums</w:t>
      </w:r>
      <w:r w:rsidR="003F2B97">
        <w:t>,</w:t>
      </w:r>
      <w:r>
        <w:t xml:space="preserve"> </w:t>
      </w:r>
      <w:r w:rsidR="003F2B97">
        <w:t>slideshows</w:t>
      </w:r>
      <w:r>
        <w:t xml:space="preserve"> and home movies using widely available software and apps for computers, tablets and smartphones.</w:t>
      </w:r>
      <w:r w:rsidR="00755D87">
        <w:t xml:space="preserve"> Digital photoframes can</w:t>
      </w:r>
      <w:r w:rsidR="009832B0">
        <w:t xml:space="preserve"> </w:t>
      </w:r>
      <w:r w:rsidR="00412643">
        <w:t>also</w:t>
      </w:r>
      <w:r w:rsidR="009832B0">
        <w:t xml:space="preserve"> be </w:t>
      </w:r>
      <w:r w:rsidR="009832B0">
        <w:lastRenderedPageBreak/>
        <w:t xml:space="preserve">programmed to play a slideshow that may help </w:t>
      </w:r>
      <w:r w:rsidR="00412643">
        <w:t xml:space="preserve">to </w:t>
      </w:r>
      <w:r w:rsidR="009832B0">
        <w:t>stimulate memories and conversation with others.</w:t>
      </w:r>
    </w:p>
    <w:p w14:paraId="3DF1B20F" w14:textId="47D75298" w:rsidR="00412643" w:rsidRDefault="00412643" w:rsidP="004B3665">
      <w:r>
        <w:t xml:space="preserve">An increasing number of apps are becoming available to enhance users’ experience of accessing </w:t>
      </w:r>
      <w:r w:rsidR="00FD026C">
        <w:t>and recording personal memories</w:t>
      </w:r>
      <w:r>
        <w:t>. These include:</w:t>
      </w:r>
    </w:p>
    <w:p w14:paraId="4007E6C9" w14:textId="0605AB18" w:rsidR="00AB5C1E" w:rsidRDefault="00AB5C1E" w:rsidP="003715FC">
      <w:pPr>
        <w:pStyle w:val="ListParagraph"/>
        <w:numPr>
          <w:ilvl w:val="0"/>
          <w:numId w:val="10"/>
        </w:numPr>
        <w:ind w:left="568" w:hanging="284"/>
        <w:contextualSpacing w:val="0"/>
      </w:pPr>
      <w:r w:rsidRPr="00AB5C1E">
        <w:rPr>
          <w:i/>
        </w:rPr>
        <w:t>Memory box</w:t>
      </w:r>
      <w:r>
        <w:t xml:space="preserve"> – contains visuals and music for stimulating memories and conversation about famous events, people, places and topics from the 20th century that you can </w:t>
      </w:r>
      <w:r w:rsidR="00144DBD">
        <w:t>also</w:t>
      </w:r>
      <w:r>
        <w:t xml:space="preserve"> save in a personal scrapbook.</w:t>
      </w:r>
    </w:p>
    <w:p w14:paraId="6D9608B0" w14:textId="53947E48" w:rsidR="00AB5C1E" w:rsidRDefault="00FD026C" w:rsidP="003715FC">
      <w:pPr>
        <w:pStyle w:val="ListParagraph"/>
        <w:numPr>
          <w:ilvl w:val="0"/>
          <w:numId w:val="10"/>
        </w:numPr>
        <w:ind w:left="568" w:hanging="284"/>
        <w:contextualSpacing w:val="0"/>
      </w:pPr>
      <w:r w:rsidRPr="00FD026C">
        <w:rPr>
          <w:i/>
        </w:rPr>
        <w:t>GreyMatters</w:t>
      </w:r>
      <w:r>
        <w:t xml:space="preserve"> (for iPads only) – create</w:t>
      </w:r>
      <w:r w:rsidR="002D1CC7">
        <w:t>s an</w:t>
      </w:r>
      <w:r w:rsidRPr="00FD026C">
        <w:t xml:space="preserve"> interactive life storybook </w:t>
      </w:r>
      <w:r>
        <w:t xml:space="preserve">using visual reminiscence </w:t>
      </w:r>
      <w:r w:rsidRPr="00FD026C">
        <w:t>paired with music and games</w:t>
      </w:r>
      <w:r>
        <w:t xml:space="preserve"> to</w:t>
      </w:r>
      <w:r w:rsidRPr="00FD026C">
        <w:t xml:space="preserve"> preserve </w:t>
      </w:r>
      <w:r w:rsidR="002D1CC7">
        <w:t xml:space="preserve">old </w:t>
      </w:r>
      <w:r w:rsidRPr="00FD026C">
        <w:t>memories</w:t>
      </w:r>
      <w:r>
        <w:t xml:space="preserve"> and</w:t>
      </w:r>
      <w:r w:rsidR="002D1CC7">
        <w:t xml:space="preserve"> video</w:t>
      </w:r>
      <w:r>
        <w:t xml:space="preserve"> record</w:t>
      </w:r>
      <w:r w:rsidRPr="00FD026C">
        <w:t xml:space="preserve"> </w:t>
      </w:r>
      <w:r w:rsidR="002D1CC7">
        <w:t>new ones</w:t>
      </w:r>
      <w:r w:rsidRPr="00FD026C">
        <w:t>.</w:t>
      </w:r>
    </w:p>
    <w:p w14:paraId="3FE8F6B7" w14:textId="65BBE4A6" w:rsidR="003F5CC9" w:rsidRDefault="00144DBD" w:rsidP="003715FC">
      <w:pPr>
        <w:pStyle w:val="ListParagraph"/>
        <w:numPr>
          <w:ilvl w:val="0"/>
          <w:numId w:val="10"/>
        </w:numPr>
        <w:ind w:left="568" w:hanging="284"/>
        <w:contextualSpacing w:val="0"/>
      </w:pPr>
      <w:r w:rsidRPr="00144DBD">
        <w:rPr>
          <w:i/>
        </w:rPr>
        <w:t>MemoryGapp</w:t>
      </w:r>
      <w:r>
        <w:t xml:space="preserve"> (iOS only) – photo sharing app that allows people (carers, family members and friends etc) to tag personalised audio clips to their faces and other areas within pictures.</w:t>
      </w:r>
    </w:p>
    <w:p w14:paraId="2CD96B33" w14:textId="50ACAE03" w:rsidR="001F33FB" w:rsidRDefault="00144DBD" w:rsidP="003715FC">
      <w:pPr>
        <w:pStyle w:val="ListParagraph"/>
        <w:numPr>
          <w:ilvl w:val="0"/>
          <w:numId w:val="10"/>
        </w:numPr>
        <w:ind w:left="568" w:hanging="284"/>
      </w:pPr>
      <w:r w:rsidRPr="0030186F">
        <w:rPr>
          <w:i/>
        </w:rPr>
        <w:t xml:space="preserve">Playlist for Life </w:t>
      </w:r>
      <w:r>
        <w:t>(iOS only) –</w:t>
      </w:r>
      <w:r w:rsidR="0030186F">
        <w:t xml:space="preserve"> makes the experience of searching for music and creating a playlist as simple as possible. It helps you track down the music that holds the strongest memories and gives access (through Spotify) to more than 100 ready-made playlists of the top songs from the past century.</w:t>
      </w:r>
    </w:p>
    <w:p w14:paraId="2DBA061B" w14:textId="360AE890" w:rsidR="005253F9" w:rsidRDefault="00360A5F" w:rsidP="00360A5F">
      <w:pPr>
        <w:pStyle w:val="Heading1"/>
      </w:pPr>
      <w:bookmarkStart w:id="14" w:name="_Toc507067166"/>
      <w:r>
        <w:t>Maintaining social contact</w:t>
      </w:r>
      <w:bookmarkEnd w:id="14"/>
    </w:p>
    <w:p w14:paraId="3113A810" w14:textId="2E256750" w:rsidR="007D3B1F" w:rsidRPr="007D3B1F" w:rsidRDefault="007D3B1F" w:rsidP="007D3B1F">
      <w:r>
        <w:t xml:space="preserve">It is </w:t>
      </w:r>
      <w:r w:rsidR="008959EB">
        <w:t>very</w:t>
      </w:r>
      <w:r>
        <w:t xml:space="preserve"> impo</w:t>
      </w:r>
      <w:r w:rsidR="003457AA">
        <w:t>rtant that people with dementia and their carers</w:t>
      </w:r>
      <w:r>
        <w:t xml:space="preserve"> </w:t>
      </w:r>
      <w:r w:rsidR="008959EB">
        <w:t>maintain good</w:t>
      </w:r>
      <w:r>
        <w:t xml:space="preserve"> </w:t>
      </w:r>
      <w:r w:rsidR="003457AA">
        <w:t xml:space="preserve">social </w:t>
      </w:r>
      <w:r w:rsidR="008959EB">
        <w:t xml:space="preserve">contact </w:t>
      </w:r>
      <w:r>
        <w:t>with others</w:t>
      </w:r>
      <w:r w:rsidR="008959EB">
        <w:t xml:space="preserve"> and </w:t>
      </w:r>
      <w:r w:rsidR="003457AA">
        <w:t>are able to</w:t>
      </w:r>
      <w:r w:rsidR="008959EB">
        <w:t xml:space="preserve"> access vital help and support.</w:t>
      </w:r>
      <w:r w:rsidR="000D52DE">
        <w:t xml:space="preserve"> </w:t>
      </w:r>
    </w:p>
    <w:p w14:paraId="46B023FC" w14:textId="246E287A" w:rsidR="007D3B1F" w:rsidRDefault="007D3B1F" w:rsidP="00F41260">
      <w:pPr>
        <w:pStyle w:val="Heading2"/>
      </w:pPr>
      <w:bookmarkStart w:id="15" w:name="_Toc507067167"/>
      <w:r>
        <w:t>Adapted telephones</w:t>
      </w:r>
      <w:bookmarkEnd w:id="15"/>
    </w:p>
    <w:p w14:paraId="6E6143AD" w14:textId="34D5A299" w:rsidR="007D3B1F" w:rsidRDefault="000E73D2" w:rsidP="007D3B1F">
      <w:r>
        <w:t xml:space="preserve">Telephones with memory buttons are especially helpful for people </w:t>
      </w:r>
      <w:r w:rsidR="00EA3AD5">
        <w:t xml:space="preserve">with dementia. These </w:t>
      </w:r>
      <w:r w:rsidR="00A96A5A">
        <w:t>phones allow</w:t>
      </w:r>
      <w:r w:rsidR="00EA3AD5">
        <w:t xml:space="preserve"> you to store the most important or frequent numbers you call, and to call any of these by just pressing a single large button.</w:t>
      </w:r>
      <w:r w:rsidR="00A96A5A">
        <w:t xml:space="preserve"> Many</w:t>
      </w:r>
      <w:r w:rsidR="007E17A1">
        <w:t xml:space="preserve"> allow you to insert photographs or p</w:t>
      </w:r>
      <w:r w:rsidR="00A96A5A">
        <w:t>ictures to help you remember wh</w:t>
      </w:r>
      <w:r w:rsidR="007E17A1">
        <w:t>o each button rings</w:t>
      </w:r>
      <w:r w:rsidR="00A96A5A">
        <w:t>; and some models include an SOS button that will send a pre-recorded message asking for help to a short sequence of numbers.</w:t>
      </w:r>
    </w:p>
    <w:p w14:paraId="311B1F2D" w14:textId="77777777" w:rsidR="006305CE" w:rsidRDefault="00A96A5A" w:rsidP="006305CE">
      <w:r>
        <w:t>As well as traditional landline phones, specialist mobile phones are now available that</w:t>
      </w:r>
      <w:r w:rsidR="00487CF1">
        <w:t xml:space="preserve"> also</w:t>
      </w:r>
      <w:r>
        <w:t xml:space="preserve"> include only a limited range of key features that make them much easier to use for anyone with memory loss.</w:t>
      </w:r>
      <w:bookmarkStart w:id="16" w:name="_Toc507067168"/>
    </w:p>
    <w:p w14:paraId="6681A1B1" w14:textId="7887C9CD" w:rsidR="00F41260" w:rsidRPr="00402467" w:rsidRDefault="00F41260" w:rsidP="006305CE">
      <w:pPr>
        <w:pStyle w:val="Heading2"/>
      </w:pPr>
      <w:r>
        <w:lastRenderedPageBreak/>
        <w:t>Social media</w:t>
      </w:r>
      <w:bookmarkEnd w:id="16"/>
    </w:p>
    <w:p w14:paraId="587B2969" w14:textId="77777777" w:rsidR="009D70E4" w:rsidRDefault="00705466" w:rsidP="005253F9">
      <w:r>
        <w:t>The growth of social media means that people are increasingly meeting together and communicating in a virtual environment, as well as through more traditional</w:t>
      </w:r>
      <w:r w:rsidR="009D70E4">
        <w:t xml:space="preserve"> contact.</w:t>
      </w:r>
    </w:p>
    <w:p w14:paraId="43250AB2" w14:textId="55783607" w:rsidR="00402467" w:rsidRDefault="00F41260" w:rsidP="00402467">
      <w:r>
        <w:t>While a</w:t>
      </w:r>
      <w:r w:rsidR="00705466">
        <w:t xml:space="preserve">ssistive technology </w:t>
      </w:r>
      <w:r w:rsidR="007F45F9">
        <w:t>should</w:t>
      </w:r>
      <w:r w:rsidR="00705466">
        <w:t xml:space="preserve"> never </w:t>
      </w:r>
      <w:r w:rsidR="007F45F9">
        <w:t xml:space="preserve">be used to </w:t>
      </w:r>
      <w:r w:rsidR="00705466">
        <w:t>replace human contact</w:t>
      </w:r>
      <w:r>
        <w:t>, i</w:t>
      </w:r>
      <w:r w:rsidR="00402467">
        <w:t xml:space="preserve">f used </w:t>
      </w:r>
      <w:r>
        <w:t>sensitively</w:t>
      </w:r>
      <w:r w:rsidR="00402467">
        <w:t xml:space="preserve">, </w:t>
      </w:r>
      <w:r w:rsidR="007F45F9">
        <w:t>new</w:t>
      </w:r>
      <w:r w:rsidR="00705466">
        <w:t xml:space="preserve"> media</w:t>
      </w:r>
      <w:r w:rsidR="007F45F9">
        <w:t xml:space="preserve"> channels </w:t>
      </w:r>
      <w:r w:rsidR="00402467">
        <w:t xml:space="preserve">(like Facebook, WhatsApp and Instagram) </w:t>
      </w:r>
      <w:r w:rsidR="007F45F9">
        <w:t xml:space="preserve">can </w:t>
      </w:r>
      <w:r>
        <w:t xml:space="preserve">help </w:t>
      </w:r>
      <w:r w:rsidR="007F45F9">
        <w:t xml:space="preserve">support </w:t>
      </w:r>
      <w:r w:rsidR="00402467">
        <w:t>increased</w:t>
      </w:r>
      <w:r w:rsidR="007F45F9">
        <w:t xml:space="preserve"> social interaction and combat potential </w:t>
      </w:r>
      <w:r w:rsidR="009D70E4">
        <w:t>isolation for someone with dementia.</w:t>
      </w:r>
      <w:r w:rsidR="00402467">
        <w:t xml:space="preserve"> Video calling services – such as Skype, Google Hangouts and Facetime (for iOs only) – also offer great potential for family members and friends to keep in regular touch when face-to-face meeting is not possible.</w:t>
      </w:r>
    </w:p>
    <w:p w14:paraId="7FBD9EE7" w14:textId="289A494C" w:rsidR="00F41260" w:rsidRDefault="00F41260" w:rsidP="00F41260">
      <w:pPr>
        <w:pStyle w:val="Heading2"/>
      </w:pPr>
      <w:bookmarkStart w:id="17" w:name="_Toc507067169"/>
      <w:r>
        <w:t>Social networking</w:t>
      </w:r>
      <w:bookmarkEnd w:id="17"/>
    </w:p>
    <w:p w14:paraId="41FAA155" w14:textId="11CDEF7C" w:rsidR="00F41260" w:rsidRDefault="00300373" w:rsidP="00402467">
      <w:pPr>
        <w:rPr>
          <w:lang w:val="en-GB"/>
        </w:rPr>
      </w:pPr>
      <w:r>
        <w:rPr>
          <w:lang w:val="en-GB"/>
        </w:rPr>
        <w:t xml:space="preserve">Living with, or caring for, someone with dementia can be enormously stressful – and the </w:t>
      </w:r>
      <w:r w:rsidR="002218A5">
        <w:rPr>
          <w:lang w:val="en-GB"/>
        </w:rPr>
        <w:t xml:space="preserve">help </w:t>
      </w:r>
      <w:r>
        <w:rPr>
          <w:lang w:val="en-GB"/>
        </w:rPr>
        <w:t>of other</w:t>
      </w:r>
      <w:r w:rsidR="00487CF1">
        <w:rPr>
          <w:lang w:val="en-GB"/>
        </w:rPr>
        <w:t>s can make a huge difference.</w:t>
      </w:r>
      <w:r w:rsidR="002218A5">
        <w:rPr>
          <w:lang w:val="en-GB"/>
        </w:rPr>
        <w:t xml:space="preserve"> Social networking </w:t>
      </w:r>
      <w:r w:rsidR="00185561">
        <w:rPr>
          <w:lang w:val="en-GB"/>
        </w:rPr>
        <w:t xml:space="preserve">enables people to share their experiences and to seek support and advice from others in similar situations. </w:t>
      </w:r>
    </w:p>
    <w:p w14:paraId="6F70F649" w14:textId="7C2375B9" w:rsidR="00EE6A97" w:rsidRDefault="002218A5" w:rsidP="00402467">
      <w:pPr>
        <w:rPr>
          <w:lang w:val="en-GB"/>
        </w:rPr>
      </w:pPr>
      <w:r w:rsidRPr="00185561">
        <w:rPr>
          <w:i/>
          <w:lang w:val="en-GB"/>
        </w:rPr>
        <w:t>Talking Point</w:t>
      </w:r>
      <w:r w:rsidR="00185561">
        <w:rPr>
          <w:lang w:val="en-GB"/>
        </w:rPr>
        <w:t xml:space="preserve"> is </w:t>
      </w:r>
      <w:r w:rsidRPr="002218A5">
        <w:rPr>
          <w:lang w:val="en-GB"/>
        </w:rPr>
        <w:t xml:space="preserve">an online community </w:t>
      </w:r>
      <w:r w:rsidR="00185561">
        <w:rPr>
          <w:lang w:val="en-GB"/>
        </w:rPr>
        <w:t xml:space="preserve">moderated by the Alzheimer’s Society </w:t>
      </w:r>
      <w:r w:rsidRPr="002218A5">
        <w:rPr>
          <w:lang w:val="en-GB"/>
        </w:rPr>
        <w:t>for everyon</w:t>
      </w:r>
      <w:r w:rsidR="00EE6A97">
        <w:rPr>
          <w:lang w:val="en-GB"/>
        </w:rPr>
        <w:t>e who is affected by dementia, w</w:t>
      </w:r>
      <w:r w:rsidRPr="002218A5">
        <w:rPr>
          <w:lang w:val="en-GB"/>
        </w:rPr>
        <w:t xml:space="preserve">hether you have </w:t>
      </w:r>
      <w:r w:rsidR="00EE6A97">
        <w:rPr>
          <w:lang w:val="en-GB"/>
        </w:rPr>
        <w:t>it</w:t>
      </w:r>
      <w:r w:rsidRPr="002218A5">
        <w:rPr>
          <w:lang w:val="en-GB"/>
        </w:rPr>
        <w:t xml:space="preserve"> </w:t>
      </w:r>
      <w:r w:rsidR="00EE6A97">
        <w:rPr>
          <w:lang w:val="en-GB"/>
        </w:rPr>
        <w:t xml:space="preserve">yourself </w:t>
      </w:r>
      <w:r w:rsidRPr="002218A5">
        <w:rPr>
          <w:lang w:val="en-GB"/>
        </w:rPr>
        <w:t>or know someone who does</w:t>
      </w:r>
      <w:r w:rsidR="00EE6A97">
        <w:rPr>
          <w:lang w:val="en-GB"/>
        </w:rPr>
        <w:t>. It provides help videos and technical tips for anyone getting started.</w:t>
      </w:r>
      <w:r w:rsidR="00FC6596">
        <w:rPr>
          <w:lang w:val="en-GB"/>
        </w:rPr>
        <w:t xml:space="preserve"> Visit </w:t>
      </w:r>
      <w:hyperlink r:id="rId9" w:history="1">
        <w:r w:rsidR="00FC6596" w:rsidRPr="005F3923">
          <w:rPr>
            <w:rStyle w:val="Hyperlink"/>
            <w:lang w:val="en-GB"/>
          </w:rPr>
          <w:t>forum.alzheimers.org.uk</w:t>
        </w:r>
      </w:hyperlink>
      <w:r w:rsidR="00FC6596">
        <w:rPr>
          <w:lang w:val="en-GB"/>
        </w:rPr>
        <w:t xml:space="preserve"> </w:t>
      </w:r>
    </w:p>
    <w:p w14:paraId="32804C7F" w14:textId="32E63D62" w:rsidR="00F41260" w:rsidRDefault="008D5AA1" w:rsidP="00402467">
      <w:pPr>
        <w:rPr>
          <w:lang w:val="en-GB"/>
        </w:rPr>
      </w:pPr>
      <w:r w:rsidRPr="008D5AA1">
        <w:rPr>
          <w:lang w:val="en-GB"/>
        </w:rPr>
        <w:t>Another option is</w:t>
      </w:r>
      <w:r>
        <w:rPr>
          <w:i/>
          <w:lang w:val="en-GB"/>
        </w:rPr>
        <w:t xml:space="preserve"> </w:t>
      </w:r>
      <w:r w:rsidR="00EE6A97" w:rsidRPr="00EE6A97">
        <w:rPr>
          <w:i/>
          <w:lang w:val="en-GB"/>
        </w:rPr>
        <w:t>myALZteam</w:t>
      </w:r>
      <w:r>
        <w:rPr>
          <w:lang w:val="en-GB"/>
        </w:rPr>
        <w:t xml:space="preserve"> –</w:t>
      </w:r>
      <w:r w:rsidR="00EE6A97">
        <w:rPr>
          <w:lang w:val="en-GB"/>
        </w:rPr>
        <w:t xml:space="preserve"> a social network and </w:t>
      </w:r>
      <w:r w:rsidR="005E36E6">
        <w:rPr>
          <w:lang w:val="en-GB"/>
        </w:rPr>
        <w:t xml:space="preserve">online </w:t>
      </w:r>
      <w:r w:rsidR="00EE6A97">
        <w:rPr>
          <w:lang w:val="en-GB"/>
        </w:rPr>
        <w:t xml:space="preserve">support group for family and friends </w:t>
      </w:r>
      <w:r>
        <w:rPr>
          <w:lang w:val="en-GB"/>
        </w:rPr>
        <w:t xml:space="preserve">who are </w:t>
      </w:r>
      <w:r w:rsidR="00EE6A97">
        <w:rPr>
          <w:lang w:val="en-GB"/>
        </w:rPr>
        <w:t xml:space="preserve">caring for someone with </w:t>
      </w:r>
      <w:r>
        <w:rPr>
          <w:lang w:val="en-GB"/>
        </w:rPr>
        <w:t>dementia</w:t>
      </w:r>
      <w:r w:rsidR="00EE6A97">
        <w:rPr>
          <w:lang w:val="en-GB"/>
        </w:rPr>
        <w:t>.</w:t>
      </w:r>
      <w:r w:rsidR="005E36E6">
        <w:rPr>
          <w:lang w:val="en-GB"/>
        </w:rPr>
        <w:t xml:space="preserve"> Visit </w:t>
      </w:r>
      <w:hyperlink r:id="rId10" w:history="1">
        <w:r w:rsidR="005E36E6" w:rsidRPr="005F3923">
          <w:rPr>
            <w:rStyle w:val="Hyperlink"/>
            <w:lang w:val="en-GB"/>
          </w:rPr>
          <w:t>www.myalzteam.com</w:t>
        </w:r>
      </w:hyperlink>
      <w:r w:rsidR="005E36E6">
        <w:rPr>
          <w:lang w:val="en-GB"/>
        </w:rPr>
        <w:t xml:space="preserve"> </w:t>
      </w:r>
    </w:p>
    <w:p w14:paraId="59E5474C" w14:textId="7CB35932" w:rsidR="004B3665" w:rsidRDefault="001C20A3" w:rsidP="004B3665">
      <w:pPr>
        <w:pStyle w:val="Heading1"/>
        <w:rPr>
          <w:lang w:val="en-GB"/>
        </w:rPr>
      </w:pPr>
      <w:bookmarkStart w:id="18" w:name="_Toc487311020"/>
      <w:bookmarkStart w:id="19" w:name="_Toc507067170"/>
      <w:bookmarkEnd w:id="3"/>
      <w:r>
        <w:rPr>
          <w:lang w:val="en-GB"/>
        </w:rPr>
        <w:t>Other</w:t>
      </w:r>
      <w:r w:rsidR="000B5FB3">
        <w:rPr>
          <w:lang w:val="en-GB"/>
        </w:rPr>
        <w:t xml:space="preserve"> </w:t>
      </w:r>
      <w:r w:rsidR="004B3665">
        <w:rPr>
          <w:lang w:val="en-GB"/>
        </w:rPr>
        <w:t>resources</w:t>
      </w:r>
      <w:bookmarkEnd w:id="18"/>
      <w:bookmarkEnd w:id="19"/>
    </w:p>
    <w:p w14:paraId="45A57C39" w14:textId="4E0C3E17" w:rsidR="003457AA" w:rsidRDefault="00AA6EC8" w:rsidP="00AA6EC8">
      <w:pPr>
        <w:pStyle w:val="Heading2"/>
        <w:rPr>
          <w:lang w:val="en-GB"/>
        </w:rPr>
      </w:pPr>
      <w:bookmarkStart w:id="20" w:name="_Toc507067171"/>
      <w:r>
        <w:rPr>
          <w:lang w:val="en-GB"/>
        </w:rPr>
        <w:t>myhomehelper</w:t>
      </w:r>
      <w:bookmarkEnd w:id="20"/>
    </w:p>
    <w:p w14:paraId="6BF932FD" w14:textId="001D92D0" w:rsidR="002C55D9" w:rsidRDefault="00AA6EC8" w:rsidP="002C55D9">
      <w:r w:rsidRPr="00804A5F">
        <w:rPr>
          <w:i/>
          <w:lang w:val="en-GB"/>
        </w:rPr>
        <w:t>myhomehelper</w:t>
      </w:r>
      <w:r w:rsidRPr="00AA6EC8">
        <w:rPr>
          <w:lang w:val="en-GB"/>
        </w:rPr>
        <w:t xml:space="preserve"> is </w:t>
      </w:r>
      <w:r w:rsidR="000D52DE">
        <w:rPr>
          <w:lang w:val="en-GB"/>
        </w:rPr>
        <w:t xml:space="preserve">an award-winning </w:t>
      </w:r>
      <w:r w:rsidRPr="00AA6EC8">
        <w:rPr>
          <w:lang w:val="en-GB"/>
        </w:rPr>
        <w:t xml:space="preserve">digital memory aid and communication device for people living with </w:t>
      </w:r>
      <w:r w:rsidR="000D52DE">
        <w:rPr>
          <w:lang w:val="en-GB"/>
        </w:rPr>
        <w:t>d</w:t>
      </w:r>
      <w:r w:rsidRPr="00AA6EC8">
        <w:rPr>
          <w:lang w:val="en-GB"/>
        </w:rPr>
        <w:t xml:space="preserve">ementia and </w:t>
      </w:r>
      <w:r w:rsidR="00804A5F">
        <w:rPr>
          <w:lang w:val="en-GB"/>
        </w:rPr>
        <w:t>their carers</w:t>
      </w:r>
      <w:r w:rsidRPr="00AA6EC8">
        <w:rPr>
          <w:lang w:val="en-GB"/>
        </w:rPr>
        <w:t>.</w:t>
      </w:r>
      <w:r w:rsidR="000D52DE">
        <w:rPr>
          <w:lang w:val="en-GB"/>
        </w:rPr>
        <w:t xml:space="preserve"> </w:t>
      </w:r>
      <w:r w:rsidR="002C55D9">
        <w:t xml:space="preserve">This computer tablet is especially suited to people who struggle with modern technology as all its features appear without </w:t>
      </w:r>
      <w:r w:rsidR="00804A5F">
        <w:t>the person with dementia having</w:t>
      </w:r>
      <w:r w:rsidR="002C55D9">
        <w:t xml:space="preserve"> to touch or press anything.</w:t>
      </w:r>
      <w:r w:rsidR="00804A5F">
        <w:t xml:space="preserve"> </w:t>
      </w:r>
      <w:r w:rsidR="00404DBE">
        <w:t>These</w:t>
      </w:r>
      <w:r w:rsidR="00804A5F">
        <w:t xml:space="preserve"> include a calendar clock, a daily and weekly diary, timed and random reminders, auto-answer video calling, photos, instant messaging, news headlines and talking text. </w:t>
      </w:r>
      <w:r w:rsidR="005E2829">
        <w:t>The</w:t>
      </w:r>
      <w:r w:rsidR="00804A5F">
        <w:t xml:space="preserve"> feature </w:t>
      </w:r>
      <w:r w:rsidR="005E2829">
        <w:t xml:space="preserve">you choose to </w:t>
      </w:r>
      <w:r w:rsidR="006D43C1">
        <w:t>show</w:t>
      </w:r>
      <w:r w:rsidR="002C55D9">
        <w:t xml:space="preserve"> </w:t>
      </w:r>
      <w:r w:rsidR="00804A5F">
        <w:t>at any time</w:t>
      </w:r>
      <w:r w:rsidR="002C55D9">
        <w:t xml:space="preserve"> </w:t>
      </w:r>
      <w:r w:rsidR="00804A5F">
        <w:t xml:space="preserve">is controlled </w:t>
      </w:r>
      <w:r w:rsidR="002C55D9">
        <w:t xml:space="preserve">via </w:t>
      </w:r>
      <w:r w:rsidR="00804A5F">
        <w:t>a</w:t>
      </w:r>
      <w:r w:rsidR="002C55D9">
        <w:t xml:space="preserve"> secure</w:t>
      </w:r>
      <w:r w:rsidR="00804A5F">
        <w:t>,</w:t>
      </w:r>
      <w:r w:rsidR="002C55D9">
        <w:t xml:space="preserve"> </w:t>
      </w:r>
      <w:r w:rsidR="00804A5F">
        <w:t>online</w:t>
      </w:r>
      <w:r w:rsidR="002C55D9">
        <w:t xml:space="preserve"> control </w:t>
      </w:r>
      <w:r w:rsidR="00804A5F">
        <w:t>panel.</w:t>
      </w:r>
    </w:p>
    <w:p w14:paraId="3C0120A7" w14:textId="2A3AD25B" w:rsidR="00AC7E51" w:rsidRDefault="00AC7E51" w:rsidP="002C55D9">
      <w:r>
        <w:t>For more information</w:t>
      </w:r>
      <w:r w:rsidR="0003498A">
        <w:t>,</w:t>
      </w:r>
      <w:r>
        <w:t xml:space="preserve"> visit </w:t>
      </w:r>
      <w:hyperlink r:id="rId11" w:history="1">
        <w:r w:rsidRPr="005F3923">
          <w:rPr>
            <w:rStyle w:val="Hyperlink"/>
          </w:rPr>
          <w:t>www.myhomehelper.co.uk</w:t>
        </w:r>
      </w:hyperlink>
    </w:p>
    <w:p w14:paraId="124E7EB6" w14:textId="6B95B31C" w:rsidR="00AC7E51" w:rsidRDefault="007412D4" w:rsidP="007412D4">
      <w:pPr>
        <w:pStyle w:val="Heading2"/>
      </w:pPr>
      <w:bookmarkStart w:id="21" w:name="_Toc507067172"/>
      <w:r>
        <w:lastRenderedPageBreak/>
        <w:t>MemorySparx One</w:t>
      </w:r>
      <w:bookmarkEnd w:id="21"/>
    </w:p>
    <w:p w14:paraId="53BFB74D" w14:textId="2F8D83A0" w:rsidR="007412D4" w:rsidRDefault="007412D4" w:rsidP="00906048">
      <w:r w:rsidRPr="00D04B70">
        <w:rPr>
          <w:i/>
        </w:rPr>
        <w:t>MemorySparx One</w:t>
      </w:r>
      <w:r>
        <w:t xml:space="preserve"> </w:t>
      </w:r>
      <w:r w:rsidR="00906048">
        <w:t xml:space="preserve">is a subscription-based app that works on an iPad </w:t>
      </w:r>
      <w:r>
        <w:t xml:space="preserve">to help people with memory loss organise and recall important information about their day, </w:t>
      </w:r>
      <w:r w:rsidR="00906048">
        <w:t xml:space="preserve">their </w:t>
      </w:r>
      <w:r>
        <w:t xml:space="preserve">life and </w:t>
      </w:r>
      <w:r w:rsidR="00906048">
        <w:t xml:space="preserve">their </w:t>
      </w:r>
      <w:r>
        <w:t>health.</w:t>
      </w:r>
      <w:r w:rsidR="00906048">
        <w:t xml:space="preserve"> It uses intuitive templates to make </w:t>
      </w:r>
      <w:r w:rsidR="006D43C1">
        <w:t xml:space="preserve">it </w:t>
      </w:r>
      <w:r w:rsidR="00906048">
        <w:t>very easy to add and update content. You can keep track of, and share, what matters most to you by storing</w:t>
      </w:r>
      <w:r>
        <w:t xml:space="preserve"> personal details, captioned photos, audi</w:t>
      </w:r>
      <w:r w:rsidR="00906048">
        <w:t>o recordings, tasks, activities</w:t>
      </w:r>
      <w:r>
        <w:t xml:space="preserve"> and personal health </w:t>
      </w:r>
      <w:r w:rsidR="00906048">
        <w:t>information.</w:t>
      </w:r>
    </w:p>
    <w:p w14:paraId="6AE69891" w14:textId="2C1A0938" w:rsidR="001C20A3" w:rsidRDefault="006D43C1" w:rsidP="00906048">
      <w:r>
        <w:t>For more information</w:t>
      </w:r>
      <w:r w:rsidR="0003498A">
        <w:t>,</w:t>
      </w:r>
      <w:r w:rsidR="00906048">
        <w:t xml:space="preserve"> visit </w:t>
      </w:r>
      <w:hyperlink r:id="rId12" w:history="1">
        <w:r w:rsidR="00906048" w:rsidRPr="005F3923">
          <w:rPr>
            <w:rStyle w:val="Hyperlink"/>
          </w:rPr>
          <w:t>www.memorysparx.com</w:t>
        </w:r>
      </w:hyperlink>
    </w:p>
    <w:p w14:paraId="302B760A" w14:textId="3C4AAD8D" w:rsidR="0067574F" w:rsidRDefault="0067574F" w:rsidP="0067574F">
      <w:pPr>
        <w:pStyle w:val="Heading2"/>
      </w:pPr>
      <w:bookmarkStart w:id="22" w:name="_Toc507067173"/>
      <w:r>
        <w:t>Memories Alive</w:t>
      </w:r>
      <w:bookmarkEnd w:id="22"/>
    </w:p>
    <w:p w14:paraId="17F0C994" w14:textId="32A4C953" w:rsidR="0067574F" w:rsidRPr="0067574F" w:rsidRDefault="0067574F" w:rsidP="0067574F">
      <w:r>
        <w:t xml:space="preserve">The </w:t>
      </w:r>
      <w:r w:rsidRPr="00D04B70">
        <w:rPr>
          <w:i/>
        </w:rPr>
        <w:t>Memories Alive</w:t>
      </w:r>
      <w:r>
        <w:t xml:space="preserve"> app for iOS devices allows you to create your own family care group. It becomes a tool your care group can use to stay informed about needs and coordinate care together. It also helps you to share photographs and reminisce with the individual you are caring for.</w:t>
      </w:r>
    </w:p>
    <w:p w14:paraId="6DD208AD" w14:textId="48410C0B" w:rsidR="001C20A3" w:rsidRPr="0008063A" w:rsidRDefault="001C20A3" w:rsidP="001C20A3">
      <w:pPr>
        <w:pStyle w:val="Heading2"/>
        <w:rPr>
          <w:lang w:val="en-GB"/>
        </w:rPr>
      </w:pPr>
      <w:bookmarkStart w:id="23" w:name="_Toc507067174"/>
      <w:r>
        <w:rPr>
          <w:lang w:val="en-GB"/>
        </w:rPr>
        <w:t>Further i</w:t>
      </w:r>
      <w:r w:rsidRPr="0008063A">
        <w:rPr>
          <w:lang w:val="en-GB"/>
        </w:rPr>
        <w:t>nformation about dementia</w:t>
      </w:r>
      <w:bookmarkEnd w:id="23"/>
    </w:p>
    <w:p w14:paraId="7DE062F6" w14:textId="2D172449" w:rsidR="001C20A3" w:rsidRDefault="003715FC" w:rsidP="00906048">
      <w:r>
        <w:t xml:space="preserve">A wide range of apps are </w:t>
      </w:r>
      <w:r w:rsidR="00DC3793">
        <w:t>increasingly</w:t>
      </w:r>
      <w:r>
        <w:t xml:space="preserve"> </w:t>
      </w:r>
      <w:r w:rsidR="00DC3793">
        <w:t>being produced</w:t>
      </w:r>
      <w:r>
        <w:t xml:space="preserve"> for tablets and smartphones that provide information about dementia and living well with memory loss. </w:t>
      </w:r>
      <w:r w:rsidR="00DC3793">
        <w:t>Available options</w:t>
      </w:r>
      <w:r>
        <w:t xml:space="preserve"> </w:t>
      </w:r>
      <w:r w:rsidR="00450D05">
        <w:t xml:space="preserve">for iOS devices </w:t>
      </w:r>
      <w:r>
        <w:t>include:</w:t>
      </w:r>
    </w:p>
    <w:p w14:paraId="63BD81EA" w14:textId="772237DE" w:rsidR="003715FC" w:rsidRPr="00D04B70" w:rsidRDefault="00DC3793" w:rsidP="003715FC">
      <w:pPr>
        <w:pStyle w:val="ListParagraph"/>
        <w:numPr>
          <w:ilvl w:val="0"/>
          <w:numId w:val="11"/>
        </w:numPr>
        <w:rPr>
          <w:i/>
        </w:rPr>
      </w:pPr>
      <w:r w:rsidRPr="00D04B70">
        <w:rPr>
          <w:i/>
        </w:rPr>
        <w:t>Dementia guide for carers and care providers</w:t>
      </w:r>
    </w:p>
    <w:p w14:paraId="76C63608" w14:textId="6C3E716F" w:rsidR="00DC3793" w:rsidRPr="00D04B70" w:rsidRDefault="00DC3793" w:rsidP="003715FC">
      <w:pPr>
        <w:pStyle w:val="ListParagraph"/>
        <w:numPr>
          <w:ilvl w:val="0"/>
          <w:numId w:val="11"/>
        </w:numPr>
        <w:rPr>
          <w:i/>
        </w:rPr>
      </w:pPr>
      <w:r w:rsidRPr="00D04B70">
        <w:rPr>
          <w:i/>
        </w:rPr>
        <w:t>Dementia Guide Expert for Families</w:t>
      </w:r>
    </w:p>
    <w:p w14:paraId="2D13D0CF" w14:textId="6F0FB069" w:rsidR="00DC3793" w:rsidRPr="00D04B70" w:rsidRDefault="00DC3793" w:rsidP="003715FC">
      <w:pPr>
        <w:pStyle w:val="ListParagraph"/>
        <w:numPr>
          <w:ilvl w:val="0"/>
          <w:numId w:val="11"/>
        </w:numPr>
        <w:rPr>
          <w:i/>
        </w:rPr>
      </w:pPr>
      <w:r w:rsidRPr="00D04B70">
        <w:rPr>
          <w:i/>
        </w:rPr>
        <w:t>Alzheimer’s Daily Companion</w:t>
      </w:r>
    </w:p>
    <w:p w14:paraId="47EFA441" w14:textId="74C0942A" w:rsidR="00DC3793" w:rsidRPr="00D04B70" w:rsidRDefault="00DC3793" w:rsidP="003715FC">
      <w:pPr>
        <w:pStyle w:val="ListParagraph"/>
        <w:numPr>
          <w:ilvl w:val="0"/>
          <w:numId w:val="11"/>
        </w:numPr>
        <w:rPr>
          <w:i/>
        </w:rPr>
      </w:pPr>
      <w:r w:rsidRPr="00D04B70">
        <w:rPr>
          <w:i/>
        </w:rPr>
        <w:t>Living and Dying Well with Dementia</w:t>
      </w:r>
    </w:p>
    <w:p w14:paraId="6BD7DDD5" w14:textId="24A510B9" w:rsidR="00450D05" w:rsidRDefault="00450D05" w:rsidP="00450D05">
      <w:r>
        <w:t>Available options for both Android and iOS devices include:</w:t>
      </w:r>
    </w:p>
    <w:p w14:paraId="4F7D320C" w14:textId="0FD402DF" w:rsidR="00DC3793" w:rsidRPr="00D04B70" w:rsidRDefault="00DC3793" w:rsidP="003715FC">
      <w:pPr>
        <w:pStyle w:val="ListParagraph"/>
        <w:numPr>
          <w:ilvl w:val="0"/>
          <w:numId w:val="11"/>
        </w:numPr>
        <w:rPr>
          <w:i/>
        </w:rPr>
      </w:pPr>
      <w:r w:rsidRPr="00D04B70">
        <w:rPr>
          <w:i/>
        </w:rPr>
        <w:t>The Dementia-Friendly Home</w:t>
      </w:r>
    </w:p>
    <w:p w14:paraId="24416B5C" w14:textId="74087E6D" w:rsidR="001C20A3" w:rsidRDefault="00DC3793" w:rsidP="00906048">
      <w:pPr>
        <w:pStyle w:val="ListParagraph"/>
        <w:numPr>
          <w:ilvl w:val="0"/>
          <w:numId w:val="11"/>
        </w:numPr>
      </w:pPr>
      <w:r w:rsidRPr="00D04B70">
        <w:rPr>
          <w:i/>
        </w:rPr>
        <w:t>Young Onset Dementia</w:t>
      </w:r>
    </w:p>
    <w:p w14:paraId="141E3DF3" w14:textId="61E46D32" w:rsidR="00D04B70" w:rsidRDefault="00D04B70" w:rsidP="001C20A3">
      <w:pPr>
        <w:pStyle w:val="Heading2"/>
        <w:rPr>
          <w:lang w:val="en-GB"/>
        </w:rPr>
      </w:pPr>
      <w:bookmarkStart w:id="24" w:name="_Toc487311021"/>
      <w:bookmarkStart w:id="25" w:name="_Toc507067175"/>
      <w:r>
        <w:rPr>
          <w:lang w:val="en-GB"/>
        </w:rPr>
        <w:t>MIND App for Alzheimers’ Parkinsons and Neurological Disorders</w:t>
      </w:r>
    </w:p>
    <w:p w14:paraId="4A799F30" w14:textId="31C3BA09" w:rsidR="00D04B70" w:rsidRDefault="00D04B70" w:rsidP="00D04B70">
      <w:pPr>
        <w:rPr>
          <w:lang w:val="en-GB"/>
        </w:rPr>
      </w:pPr>
      <w:r>
        <w:rPr>
          <w:lang w:val="en-GB"/>
        </w:rPr>
        <w:t xml:space="preserve">The MIND (Make an Impact on Neurological Disorders) app (for iOS only) </w:t>
      </w:r>
      <w:r w:rsidRPr="00D04B70">
        <w:rPr>
          <w:lang w:val="en-GB"/>
        </w:rPr>
        <w:t xml:space="preserve">features art, music and dance activities to appeal to the visual, physical and auditory capacities of patients </w:t>
      </w:r>
      <w:r>
        <w:rPr>
          <w:lang w:val="en-GB"/>
        </w:rPr>
        <w:t>with</w:t>
      </w:r>
      <w:r w:rsidRPr="00D04B70">
        <w:rPr>
          <w:lang w:val="en-GB"/>
        </w:rPr>
        <w:t xml:space="preserve"> neurological disorders</w:t>
      </w:r>
      <w:r>
        <w:rPr>
          <w:lang w:val="en-GB"/>
        </w:rPr>
        <w:t xml:space="preserve">. It provides topics for discussion and activities that can be enjoyed together. </w:t>
      </w:r>
      <w:r w:rsidR="008B053B">
        <w:rPr>
          <w:lang w:val="en-GB"/>
        </w:rPr>
        <w:t>The app includes</w:t>
      </w:r>
      <w:r>
        <w:rPr>
          <w:lang w:val="en-GB"/>
        </w:rPr>
        <w:t xml:space="preserve"> a virtual art gallery where users can view well-known masterpieces (like the Mona Lisa), create their own version of them and play matching game activities. You can also create your own music, watch dance and exercise videos and enjoy music from different countries. </w:t>
      </w:r>
    </w:p>
    <w:p w14:paraId="7B9ACC53" w14:textId="3C0E9816" w:rsidR="001C20A3" w:rsidRPr="00ED6AD3" w:rsidRDefault="001C20A3" w:rsidP="001C20A3">
      <w:pPr>
        <w:pStyle w:val="Heading2"/>
        <w:rPr>
          <w:lang w:val="en-GB"/>
        </w:rPr>
      </w:pPr>
      <w:r w:rsidRPr="00ED6AD3">
        <w:rPr>
          <w:lang w:val="en-GB"/>
        </w:rPr>
        <w:lastRenderedPageBreak/>
        <w:t>My Computer My Way</w:t>
      </w:r>
      <w:bookmarkEnd w:id="24"/>
      <w:bookmarkEnd w:id="25"/>
    </w:p>
    <w:p w14:paraId="1371BF63" w14:textId="77777777" w:rsidR="006305CE" w:rsidRDefault="001C20A3" w:rsidP="001C20A3">
      <w:pPr>
        <w:rPr>
          <w:lang w:val="en-GB"/>
        </w:rPr>
      </w:pPr>
      <w:r w:rsidRPr="00ED6AD3">
        <w:rPr>
          <w:lang w:val="en-GB"/>
        </w:rPr>
        <w:t xml:space="preserve">It is essential that </w:t>
      </w:r>
      <w:r>
        <w:rPr>
          <w:lang w:val="en-GB"/>
        </w:rPr>
        <w:t xml:space="preserve">your </w:t>
      </w:r>
      <w:r w:rsidRPr="00ED6AD3">
        <w:rPr>
          <w:lang w:val="en-GB"/>
        </w:rPr>
        <w:t>computing equipment is set up the best way possible to suit your particular needs</w:t>
      </w:r>
      <w:r>
        <w:rPr>
          <w:lang w:val="en-GB"/>
        </w:rPr>
        <w:t>.</w:t>
      </w:r>
    </w:p>
    <w:p w14:paraId="43BF4990" w14:textId="0DC7F536" w:rsidR="001C20A3" w:rsidRPr="00ED6AD3" w:rsidRDefault="001C20A3" w:rsidP="001C20A3">
      <w:pPr>
        <w:rPr>
          <w:lang w:val="en-GB"/>
        </w:rPr>
      </w:pPr>
      <w:r w:rsidRPr="00ED6AD3">
        <w:rPr>
          <w:i/>
          <w:color w:val="00592E"/>
          <w:lang w:val="en-GB"/>
        </w:rPr>
        <w:t>My Computer My Way</w:t>
      </w:r>
      <w:r w:rsidRPr="00ED6AD3">
        <w:rPr>
          <w:color w:val="00592E"/>
          <w:lang w:val="en-GB"/>
        </w:rPr>
        <w:t xml:space="preserve"> </w:t>
      </w:r>
      <w:r w:rsidRPr="00ED6AD3">
        <w:rPr>
          <w:lang w:val="en-GB"/>
        </w:rPr>
        <w:t>can help you achieve your optimum setup. It is a free, interactive tool developed by AbilityNet that makes any computer, tablet and smartphone easier to use. It covers all the accessibility features built into your computer, laptop, tablet or smartphone, and all the main operating systems – Windows, Mac OS X, iOS and Android.</w:t>
      </w:r>
    </w:p>
    <w:p w14:paraId="1C75F926" w14:textId="244FEFC5" w:rsidR="001C20A3" w:rsidRPr="00ED6AD3" w:rsidRDefault="001C20A3" w:rsidP="001C20A3">
      <w:pPr>
        <w:rPr>
          <w:lang w:val="en-GB"/>
        </w:rPr>
      </w:pPr>
      <w:r w:rsidRPr="00C3437D">
        <w:rPr>
          <w:i/>
          <w:color w:val="00592E"/>
          <w:lang w:val="en-GB"/>
        </w:rPr>
        <w:t>My Computer My Way</w:t>
      </w:r>
      <w:r w:rsidRPr="00C3437D">
        <w:rPr>
          <w:color w:val="00592E"/>
          <w:lang w:val="en-GB"/>
        </w:rPr>
        <w:t xml:space="preserve"> </w:t>
      </w:r>
      <w:r w:rsidRPr="00ED6AD3">
        <w:rPr>
          <w:lang w:val="en-GB"/>
        </w:rPr>
        <w:t xml:space="preserve">shows you how you can adjust your computer to assist with vision </w:t>
      </w:r>
      <w:r>
        <w:rPr>
          <w:lang w:val="en-GB"/>
        </w:rPr>
        <w:t xml:space="preserve">and hearing </w:t>
      </w:r>
      <w:r w:rsidRPr="00ED6AD3">
        <w:rPr>
          <w:lang w:val="en-GB"/>
        </w:rPr>
        <w:t>impairment</w:t>
      </w:r>
      <w:r>
        <w:rPr>
          <w:lang w:val="en-GB"/>
        </w:rPr>
        <w:t>s</w:t>
      </w:r>
      <w:r w:rsidRPr="00ED6AD3">
        <w:rPr>
          <w:lang w:val="en-GB"/>
        </w:rPr>
        <w:t xml:space="preserve">, motor issues and cognitive problems. You can use it for free at </w:t>
      </w:r>
      <w:hyperlink r:id="rId13" w:history="1">
        <w:r w:rsidRPr="0034610C">
          <w:rPr>
            <w:rStyle w:val="Hyperlink"/>
            <w:lang w:val="en-GB"/>
          </w:rPr>
          <w:t>www.mycomputermyway.com</w:t>
        </w:r>
      </w:hyperlink>
      <w:r>
        <w:rPr>
          <w:lang w:val="en-GB"/>
        </w:rPr>
        <w:t xml:space="preserve"> </w:t>
      </w:r>
    </w:p>
    <w:p w14:paraId="74E3E67E" w14:textId="77777777" w:rsidR="001C20A3" w:rsidRPr="00ED6AD3" w:rsidRDefault="001C20A3" w:rsidP="001C20A3">
      <w:pPr>
        <w:pStyle w:val="Heading2"/>
        <w:rPr>
          <w:lang w:val="en-GB"/>
        </w:rPr>
      </w:pPr>
      <w:bookmarkStart w:id="26" w:name="_Toc487311022"/>
      <w:bookmarkStart w:id="27" w:name="_Toc507067176"/>
      <w:r w:rsidRPr="00ED6AD3">
        <w:rPr>
          <w:lang w:val="en-GB"/>
        </w:rPr>
        <w:t>AbilityNet factsheets</w:t>
      </w:r>
      <w:bookmarkEnd w:id="26"/>
      <w:bookmarkEnd w:id="27"/>
    </w:p>
    <w:p w14:paraId="660E58BF" w14:textId="77777777" w:rsidR="001C20A3" w:rsidRDefault="001C20A3" w:rsidP="001C20A3">
      <w:pPr>
        <w:rPr>
          <w:lang w:val="en-GB"/>
        </w:rPr>
      </w:pPr>
      <w:r w:rsidRPr="00ED6AD3">
        <w:rPr>
          <w:lang w:val="en-GB"/>
        </w:rPr>
        <w:t>AbilityNet’s factsheets provide practical advice about specific conditions, and the hardware and software adaptations that can help people of any age use computers to fulfil their potential. Relevant topics covered include:</w:t>
      </w:r>
    </w:p>
    <w:p w14:paraId="4F6F83A8" w14:textId="77777777" w:rsidR="001C20A3" w:rsidRDefault="001C20A3" w:rsidP="003715FC">
      <w:pPr>
        <w:pStyle w:val="ListParagraph"/>
        <w:numPr>
          <w:ilvl w:val="0"/>
          <w:numId w:val="5"/>
        </w:numPr>
        <w:rPr>
          <w:i/>
          <w:color w:val="00592E"/>
          <w:lang w:val="en-GB"/>
        </w:rPr>
      </w:pPr>
      <w:r>
        <w:rPr>
          <w:i/>
          <w:color w:val="00592E"/>
          <w:lang w:val="en-GB"/>
        </w:rPr>
        <w:t>Communication aids</w:t>
      </w:r>
    </w:p>
    <w:p w14:paraId="041AAFEF" w14:textId="77777777" w:rsidR="001C20A3" w:rsidRPr="009A5D02" w:rsidRDefault="001C20A3" w:rsidP="003715FC">
      <w:pPr>
        <w:pStyle w:val="ListParagraph"/>
        <w:numPr>
          <w:ilvl w:val="0"/>
          <w:numId w:val="5"/>
        </w:numPr>
        <w:rPr>
          <w:i/>
          <w:color w:val="00592E"/>
          <w:lang w:val="en-GB"/>
        </w:rPr>
      </w:pPr>
      <w:r>
        <w:rPr>
          <w:i/>
          <w:color w:val="00592E"/>
          <w:lang w:val="en-GB"/>
        </w:rPr>
        <w:t>Telephones and mobile phones</w:t>
      </w:r>
    </w:p>
    <w:p w14:paraId="0EDC0685" w14:textId="77777777" w:rsidR="001C20A3" w:rsidRPr="009A5D02" w:rsidRDefault="001C20A3" w:rsidP="003715FC">
      <w:pPr>
        <w:pStyle w:val="ListParagraph"/>
        <w:numPr>
          <w:ilvl w:val="0"/>
          <w:numId w:val="5"/>
        </w:numPr>
        <w:rPr>
          <w:i/>
          <w:color w:val="00592E"/>
          <w:lang w:val="en-GB"/>
        </w:rPr>
      </w:pPr>
      <w:r>
        <w:rPr>
          <w:i/>
          <w:color w:val="00592E"/>
          <w:lang w:val="en-GB"/>
        </w:rPr>
        <w:t>Hearing loss</w:t>
      </w:r>
      <w:r w:rsidRPr="009A5D02">
        <w:rPr>
          <w:i/>
          <w:color w:val="00592E"/>
          <w:lang w:val="en-GB"/>
        </w:rPr>
        <w:t xml:space="preserve"> and computing</w:t>
      </w:r>
    </w:p>
    <w:p w14:paraId="29F2D39D" w14:textId="77777777" w:rsidR="001C20A3" w:rsidRPr="009A5D02" w:rsidRDefault="001C20A3" w:rsidP="003715FC">
      <w:pPr>
        <w:pStyle w:val="ListParagraph"/>
        <w:numPr>
          <w:ilvl w:val="0"/>
          <w:numId w:val="5"/>
        </w:numPr>
        <w:rPr>
          <w:lang w:val="en-GB"/>
        </w:rPr>
      </w:pPr>
      <w:r>
        <w:rPr>
          <w:i/>
          <w:color w:val="00592E"/>
          <w:lang w:val="en-GB"/>
        </w:rPr>
        <w:t>Vision impairment and computing</w:t>
      </w:r>
    </w:p>
    <w:p w14:paraId="63AD09D2" w14:textId="77777777" w:rsidR="001C20A3" w:rsidRPr="00ED6AD3" w:rsidRDefault="001C20A3" w:rsidP="001C20A3">
      <w:pPr>
        <w:rPr>
          <w:lang w:val="en-GB"/>
        </w:rPr>
      </w:pPr>
      <w:r w:rsidRPr="00ED6AD3">
        <w:rPr>
          <w:lang w:val="en-GB"/>
        </w:rPr>
        <w:t xml:space="preserve">All these resources are free to download from </w:t>
      </w:r>
      <w:hyperlink r:id="rId14" w:history="1">
        <w:r w:rsidRPr="0034610C">
          <w:rPr>
            <w:rStyle w:val="Hyperlink"/>
            <w:lang w:val="en-GB"/>
          </w:rPr>
          <w:t>www.abilitynet.org.uk/factsheets</w:t>
        </w:r>
      </w:hyperlink>
      <w:r>
        <w:rPr>
          <w:lang w:val="en-GB"/>
        </w:rPr>
        <w:t xml:space="preserve"> </w:t>
      </w:r>
      <w:r w:rsidRPr="00ED6AD3">
        <w:rPr>
          <w:lang w:val="en-GB"/>
        </w:rPr>
        <w:t xml:space="preserve"> </w:t>
      </w:r>
    </w:p>
    <w:p w14:paraId="2D96667B" w14:textId="7DE63F71" w:rsidR="001C20A3" w:rsidRDefault="001C20A3" w:rsidP="001C20A3">
      <w:pPr>
        <w:pStyle w:val="Heading1"/>
      </w:pPr>
      <w:bookmarkStart w:id="28" w:name="_Toc507067177"/>
      <w:r>
        <w:t>Useful links</w:t>
      </w:r>
      <w:bookmarkEnd w:id="28"/>
    </w:p>
    <w:p w14:paraId="03F2FF90" w14:textId="77777777" w:rsidR="0008063A" w:rsidRDefault="0008063A" w:rsidP="0008063A">
      <w:pPr>
        <w:pStyle w:val="Heading2"/>
        <w:rPr>
          <w:lang w:val="en-GB"/>
        </w:rPr>
      </w:pPr>
      <w:bookmarkStart w:id="29" w:name="_Toc507067178"/>
      <w:r>
        <w:rPr>
          <w:lang w:val="en-GB"/>
        </w:rPr>
        <w:t>Alzheimer’s Society</w:t>
      </w:r>
      <w:bookmarkEnd w:id="29"/>
    </w:p>
    <w:p w14:paraId="2009AE8F" w14:textId="3318BE31" w:rsidR="00BB4213" w:rsidRDefault="00E322F7" w:rsidP="006C5F2B">
      <w:pPr>
        <w:rPr>
          <w:lang w:val="en-GB"/>
        </w:rPr>
      </w:pPr>
      <w:r>
        <w:rPr>
          <w:lang w:val="en-GB"/>
        </w:rPr>
        <w:t xml:space="preserve">The Alzheimer’s Society is a UK-wide charity providing information and support, improving care, funding research and creating lasting change for people affected by dementia. It publishes The </w:t>
      </w:r>
      <w:r w:rsidRPr="00E322F7">
        <w:rPr>
          <w:i/>
          <w:lang w:val="en-GB"/>
        </w:rPr>
        <w:t>Dementia Guide</w:t>
      </w:r>
      <w:r>
        <w:rPr>
          <w:lang w:val="en-GB"/>
        </w:rPr>
        <w:t xml:space="preserve"> to help people and their carers to live well after diagnosis. </w:t>
      </w:r>
      <w:r w:rsidR="006C5F2B" w:rsidRPr="006C5F2B">
        <w:rPr>
          <w:lang w:val="en-GB"/>
        </w:rPr>
        <w:t>The recentl</w:t>
      </w:r>
      <w:r>
        <w:rPr>
          <w:lang w:val="en-GB"/>
        </w:rPr>
        <w:t>y updated</w:t>
      </w:r>
      <w:r w:rsidR="006C5F2B" w:rsidRPr="006C5F2B">
        <w:rPr>
          <w:lang w:val="en-GB"/>
        </w:rPr>
        <w:t xml:space="preserve"> </w:t>
      </w:r>
      <w:r>
        <w:rPr>
          <w:lang w:val="en-GB"/>
        </w:rPr>
        <w:t xml:space="preserve">guide </w:t>
      </w:r>
      <w:r w:rsidR="006C5F2B" w:rsidRPr="006C5F2B">
        <w:rPr>
          <w:lang w:val="en-GB"/>
        </w:rPr>
        <w:t>now includes sections on living alone, technology</w:t>
      </w:r>
      <w:r>
        <w:rPr>
          <w:lang w:val="en-GB"/>
        </w:rPr>
        <w:t xml:space="preserve"> and communicating.</w:t>
      </w:r>
    </w:p>
    <w:p w14:paraId="265B9FEC" w14:textId="0E6EF7A7" w:rsidR="00BB4213" w:rsidRDefault="00E322F7" w:rsidP="00E322F7">
      <w:pPr>
        <w:rPr>
          <w:lang w:val="en-GB"/>
        </w:rPr>
      </w:pPr>
      <w:r>
        <w:rPr>
          <w:lang w:val="en-GB"/>
        </w:rPr>
        <w:t xml:space="preserve">The Society runs the </w:t>
      </w:r>
      <w:r w:rsidR="00BB4213" w:rsidRPr="00BB4213">
        <w:rPr>
          <w:lang w:val="en-GB"/>
        </w:rPr>
        <w:t>National Dementia Helpline</w:t>
      </w:r>
      <w:r>
        <w:rPr>
          <w:lang w:val="en-GB"/>
        </w:rPr>
        <w:t xml:space="preserve"> on </w:t>
      </w:r>
      <w:r w:rsidR="00BB4213" w:rsidRPr="00BB4213">
        <w:rPr>
          <w:lang w:val="en-GB"/>
        </w:rPr>
        <w:t>0300 222 11 22</w:t>
      </w:r>
      <w:r>
        <w:rPr>
          <w:lang w:val="en-GB"/>
        </w:rPr>
        <w:t>, and an o</w:t>
      </w:r>
      <w:r w:rsidR="00BB4213">
        <w:rPr>
          <w:lang w:val="en-GB"/>
        </w:rPr>
        <w:t xml:space="preserve">nline </w:t>
      </w:r>
      <w:r>
        <w:rPr>
          <w:lang w:val="en-GB"/>
        </w:rPr>
        <w:t>shop offering</w:t>
      </w:r>
      <w:r w:rsidR="00BB4213" w:rsidRPr="00BB4213">
        <w:rPr>
          <w:lang w:val="en-GB"/>
        </w:rPr>
        <w:t xml:space="preserve"> </w:t>
      </w:r>
      <w:r>
        <w:rPr>
          <w:lang w:val="en-GB"/>
        </w:rPr>
        <w:t xml:space="preserve">a wide range of </w:t>
      </w:r>
      <w:r w:rsidR="00BB4213" w:rsidRPr="00BB4213">
        <w:rPr>
          <w:lang w:val="en-GB"/>
        </w:rPr>
        <w:t xml:space="preserve">products to assist with </w:t>
      </w:r>
      <w:r>
        <w:rPr>
          <w:lang w:val="en-GB"/>
        </w:rPr>
        <w:t>day-to-day living.</w:t>
      </w:r>
    </w:p>
    <w:p w14:paraId="521F8AB9" w14:textId="784BE74E" w:rsidR="00E322F7" w:rsidRDefault="00E322F7" w:rsidP="00E322F7">
      <w:pPr>
        <w:rPr>
          <w:lang w:val="en-GB"/>
        </w:rPr>
      </w:pPr>
      <w:r>
        <w:rPr>
          <w:lang w:val="en-GB"/>
        </w:rPr>
        <w:t xml:space="preserve">For more information, visit </w:t>
      </w:r>
      <w:hyperlink r:id="rId15" w:history="1">
        <w:r w:rsidRPr="005F3923">
          <w:rPr>
            <w:rStyle w:val="Hyperlink"/>
            <w:lang w:val="en-GB"/>
          </w:rPr>
          <w:t>www.alzheimers.org.uk</w:t>
        </w:r>
      </w:hyperlink>
    </w:p>
    <w:p w14:paraId="656E8F64" w14:textId="0F34D02B" w:rsidR="00FC6596" w:rsidRDefault="00FC6596" w:rsidP="0008063A">
      <w:pPr>
        <w:pStyle w:val="Heading2"/>
        <w:rPr>
          <w:lang w:val="en-GB"/>
        </w:rPr>
      </w:pPr>
      <w:bookmarkStart w:id="30" w:name="_Toc507067179"/>
      <w:r>
        <w:rPr>
          <w:lang w:val="en-GB"/>
        </w:rPr>
        <w:t>AT Dementia</w:t>
      </w:r>
      <w:bookmarkEnd w:id="30"/>
    </w:p>
    <w:p w14:paraId="22AEF6EA" w14:textId="2E9912C2" w:rsidR="0003498A" w:rsidRDefault="0003498A" w:rsidP="003457AA">
      <w:pPr>
        <w:rPr>
          <w:lang w:val="en-GB"/>
        </w:rPr>
      </w:pPr>
      <w:r w:rsidRPr="0003498A">
        <w:rPr>
          <w:lang w:val="en-GB"/>
        </w:rPr>
        <w:t xml:space="preserve">AT Dementia provides information on </w:t>
      </w:r>
      <w:r>
        <w:rPr>
          <w:lang w:val="en-GB"/>
        </w:rPr>
        <w:t>assistive t</w:t>
      </w:r>
      <w:r w:rsidRPr="0003498A">
        <w:rPr>
          <w:lang w:val="en-GB"/>
        </w:rPr>
        <w:t>echnology that can help people with dementia live more independently.</w:t>
      </w:r>
      <w:r>
        <w:rPr>
          <w:lang w:val="en-GB"/>
        </w:rPr>
        <w:t xml:space="preserve"> It </w:t>
      </w:r>
      <w:r w:rsidR="0008063A">
        <w:rPr>
          <w:lang w:val="en-GB"/>
        </w:rPr>
        <w:t xml:space="preserve">maintains a </w:t>
      </w:r>
      <w:r>
        <w:rPr>
          <w:lang w:val="en-GB"/>
        </w:rPr>
        <w:t xml:space="preserve">directory of equipment </w:t>
      </w:r>
      <w:r>
        <w:rPr>
          <w:lang w:val="en-GB"/>
        </w:rPr>
        <w:lastRenderedPageBreak/>
        <w:t xml:space="preserve">and suppliers and provides on online </w:t>
      </w:r>
      <w:r w:rsidRPr="0008063A">
        <w:rPr>
          <w:i/>
          <w:lang w:val="en-GB"/>
        </w:rPr>
        <w:t>AT Guide</w:t>
      </w:r>
      <w:r>
        <w:rPr>
          <w:lang w:val="en-GB"/>
        </w:rPr>
        <w:t xml:space="preserve"> for people with dementia and their carers to find advice and product suggestions for everyday activities.</w:t>
      </w:r>
    </w:p>
    <w:p w14:paraId="6FC74F88" w14:textId="6FF64C47" w:rsidR="0003498A" w:rsidRDefault="0003498A" w:rsidP="003457AA">
      <w:pPr>
        <w:rPr>
          <w:lang w:val="en-GB"/>
        </w:rPr>
      </w:pPr>
      <w:r>
        <w:rPr>
          <w:lang w:val="en-GB"/>
        </w:rPr>
        <w:t xml:space="preserve">For more information, visit </w:t>
      </w:r>
      <w:hyperlink r:id="rId16" w:history="1">
        <w:r w:rsidRPr="005F3923">
          <w:rPr>
            <w:rStyle w:val="Hyperlink"/>
            <w:lang w:val="en-GB"/>
          </w:rPr>
          <w:t>www.atdementia.org.uk</w:t>
        </w:r>
      </w:hyperlink>
    </w:p>
    <w:p w14:paraId="3F2F09FE" w14:textId="7BD3F033" w:rsidR="00512899" w:rsidRDefault="00512899" w:rsidP="00512899">
      <w:pPr>
        <w:pStyle w:val="Heading2"/>
        <w:rPr>
          <w:lang w:val="en-GB"/>
        </w:rPr>
      </w:pPr>
      <w:bookmarkStart w:id="31" w:name="_Toc507067180"/>
      <w:r>
        <w:rPr>
          <w:lang w:val="en-GB"/>
        </w:rPr>
        <w:t>Disabled Living Centres</w:t>
      </w:r>
      <w:bookmarkEnd w:id="31"/>
    </w:p>
    <w:p w14:paraId="69CDE4A2" w14:textId="77777777" w:rsidR="0055407C" w:rsidRDefault="00512899" w:rsidP="003457AA">
      <w:pPr>
        <w:rPr>
          <w:lang w:val="en-GB"/>
        </w:rPr>
      </w:pPr>
      <w:r w:rsidRPr="00512899">
        <w:rPr>
          <w:lang w:val="en-GB"/>
        </w:rPr>
        <w:t>Disabled Living Centre</w:t>
      </w:r>
      <w:r>
        <w:rPr>
          <w:lang w:val="en-GB"/>
        </w:rPr>
        <w:t>s</w:t>
      </w:r>
      <w:r w:rsidRPr="00512899">
        <w:rPr>
          <w:lang w:val="en-GB"/>
        </w:rPr>
        <w:t xml:space="preserve"> </w:t>
      </w:r>
      <w:r>
        <w:rPr>
          <w:lang w:val="en-GB"/>
        </w:rPr>
        <w:t>(DLCs) provide</w:t>
      </w:r>
      <w:r w:rsidRPr="00512899">
        <w:rPr>
          <w:lang w:val="en-GB"/>
        </w:rPr>
        <w:t xml:space="preserve"> free and impartial information and advice about products and equipme</w:t>
      </w:r>
      <w:r>
        <w:rPr>
          <w:lang w:val="en-GB"/>
        </w:rPr>
        <w:t xml:space="preserve">nt for disabled or older people – in person or </w:t>
      </w:r>
      <w:r w:rsidRPr="00512899">
        <w:rPr>
          <w:lang w:val="en-GB"/>
        </w:rPr>
        <w:t>by telephone, letter or email</w:t>
      </w:r>
      <w:r>
        <w:rPr>
          <w:lang w:val="en-GB"/>
        </w:rPr>
        <w:t>.</w:t>
      </w:r>
      <w:r w:rsidR="0055407C">
        <w:rPr>
          <w:lang w:val="en-GB"/>
        </w:rPr>
        <w:t xml:space="preserve"> </w:t>
      </w:r>
      <w:r>
        <w:rPr>
          <w:lang w:val="en-GB"/>
        </w:rPr>
        <w:t>Focus on disability provide contact details for DLCs in</w:t>
      </w:r>
      <w:r w:rsidR="0055407C">
        <w:rPr>
          <w:lang w:val="en-GB"/>
        </w:rPr>
        <w:t xml:space="preserve"> each region of the UK.</w:t>
      </w:r>
    </w:p>
    <w:p w14:paraId="5044B20B" w14:textId="1AC90BC5" w:rsidR="00512899" w:rsidRDefault="00512899" w:rsidP="003457AA">
      <w:pPr>
        <w:rPr>
          <w:lang w:val="en-GB"/>
        </w:rPr>
      </w:pPr>
      <w:r>
        <w:rPr>
          <w:lang w:val="en-GB"/>
        </w:rPr>
        <w:t xml:space="preserve">For more information, visit </w:t>
      </w:r>
      <w:hyperlink r:id="rId17" w:history="1">
        <w:r w:rsidRPr="005F3923">
          <w:rPr>
            <w:rStyle w:val="Hyperlink"/>
            <w:lang w:val="en-GB"/>
          </w:rPr>
          <w:t>www.focusondisability.org.uk/disabled-living-centres-index.html</w:t>
        </w:r>
      </w:hyperlink>
    </w:p>
    <w:p w14:paraId="2F14A428" w14:textId="623A9390" w:rsidR="00512899" w:rsidRDefault="00A43094" w:rsidP="001C20A3">
      <w:pPr>
        <w:pStyle w:val="Heading2"/>
        <w:rPr>
          <w:lang w:val="en-GB"/>
        </w:rPr>
      </w:pPr>
      <w:bookmarkStart w:id="32" w:name="_Toc507067181"/>
      <w:r>
        <w:rPr>
          <w:lang w:val="en-GB"/>
        </w:rPr>
        <w:t>Living Made Easy</w:t>
      </w:r>
      <w:bookmarkEnd w:id="32"/>
    </w:p>
    <w:p w14:paraId="42225595" w14:textId="3483CADF" w:rsidR="001C20A3" w:rsidRDefault="001C20A3" w:rsidP="003457AA">
      <w:pPr>
        <w:rPr>
          <w:lang w:val="en-GB"/>
        </w:rPr>
      </w:pPr>
      <w:r w:rsidRPr="001C20A3">
        <w:rPr>
          <w:i/>
          <w:lang w:val="en-GB"/>
        </w:rPr>
        <w:t>Living Made Easy</w:t>
      </w:r>
      <w:r>
        <w:rPr>
          <w:lang w:val="en-GB"/>
        </w:rPr>
        <w:t xml:space="preserve"> is an online guide developed by the Disabled Living Foundation. It provides</w:t>
      </w:r>
      <w:r w:rsidRPr="001C20A3">
        <w:rPr>
          <w:lang w:val="en-GB"/>
        </w:rPr>
        <w:t xml:space="preserve"> </w:t>
      </w:r>
      <w:r>
        <w:rPr>
          <w:lang w:val="en-GB"/>
        </w:rPr>
        <w:t>impartial</w:t>
      </w:r>
      <w:r w:rsidRPr="001C20A3">
        <w:rPr>
          <w:lang w:val="en-GB"/>
        </w:rPr>
        <w:t xml:space="preserve"> advice about independent living for disabled adults and children, older people, their carers and families.</w:t>
      </w:r>
    </w:p>
    <w:p w14:paraId="3F0AA6B4" w14:textId="4CD057F1" w:rsidR="001C20A3" w:rsidRDefault="001C20A3" w:rsidP="001C20A3">
      <w:pPr>
        <w:rPr>
          <w:lang w:val="en-GB"/>
        </w:rPr>
      </w:pPr>
      <w:r>
        <w:rPr>
          <w:lang w:val="en-GB"/>
        </w:rPr>
        <w:t xml:space="preserve">For more information, visit </w:t>
      </w:r>
      <w:hyperlink r:id="rId18" w:history="1">
        <w:r w:rsidR="0055407C" w:rsidRPr="005F3923">
          <w:rPr>
            <w:rStyle w:val="Hyperlink"/>
            <w:lang w:val="en-GB"/>
          </w:rPr>
          <w:t>www.livingmadeeasy.org.uk</w:t>
        </w:r>
      </w:hyperlink>
      <w:r w:rsidR="0055407C">
        <w:rPr>
          <w:lang w:val="en-GB"/>
        </w:rPr>
        <w:t xml:space="preserve"> </w:t>
      </w:r>
    </w:p>
    <w:p w14:paraId="17C7A811" w14:textId="77777777" w:rsidR="004B3665" w:rsidRPr="00ED6AD3" w:rsidRDefault="004B3665" w:rsidP="004B3665">
      <w:pPr>
        <w:pStyle w:val="Heading1"/>
        <w:rPr>
          <w:lang w:val="en-GB"/>
        </w:rPr>
      </w:pPr>
      <w:bookmarkStart w:id="33" w:name="_Toc487311023"/>
      <w:bookmarkStart w:id="34" w:name="_Toc507067182"/>
      <w:r>
        <w:rPr>
          <w:lang w:val="en-GB"/>
        </w:rPr>
        <w:t>About AbilityNet</w:t>
      </w:r>
      <w:bookmarkEnd w:id="33"/>
      <w:bookmarkEnd w:id="34"/>
    </w:p>
    <w:p w14:paraId="61875224" w14:textId="77777777" w:rsidR="004B3665" w:rsidRPr="000E0407" w:rsidRDefault="004B3665" w:rsidP="004B3665">
      <w:pPr>
        <w:rPr>
          <w:lang w:val="en-GB"/>
        </w:rPr>
      </w:pPr>
      <w:r w:rsidRPr="000E0407">
        <w:rPr>
          <w:lang w:val="en-GB"/>
        </w:rPr>
        <w:t xml:space="preserve">AbilityNet is the national charity that supports people with any disability, of any age. Our specialist services help disabled people to use </w:t>
      </w:r>
      <w:r>
        <w:rPr>
          <w:lang w:val="en-GB"/>
        </w:rPr>
        <w:t>assistive technology</w:t>
      </w:r>
      <w:r w:rsidRPr="000E0407">
        <w:rPr>
          <w:lang w:val="en-GB"/>
        </w:rPr>
        <w:t xml:space="preserve"> and the internet to improve their lives, whether at work, at home or in education. We offer:</w:t>
      </w:r>
    </w:p>
    <w:p w14:paraId="1F67113D" w14:textId="77777777" w:rsidR="004B3665" w:rsidRPr="000E0407" w:rsidRDefault="004B3665" w:rsidP="003715FC">
      <w:pPr>
        <w:numPr>
          <w:ilvl w:val="0"/>
          <w:numId w:val="2"/>
        </w:numPr>
        <w:spacing w:after="0"/>
        <w:ind w:left="568" w:hanging="284"/>
        <w:rPr>
          <w:lang w:val="en-GB"/>
        </w:rPr>
      </w:pPr>
      <w:bookmarkStart w:id="35" w:name="_Toc284762810"/>
      <w:bookmarkStart w:id="36" w:name="_Toc284762807"/>
      <w:r w:rsidRPr="000E0407">
        <w:rPr>
          <w:lang w:val="en-GB"/>
        </w:rPr>
        <w:t xml:space="preserve">free advice and information </w:t>
      </w:r>
      <w:bookmarkEnd w:id="35"/>
    </w:p>
    <w:p w14:paraId="500D02B0" w14:textId="77777777" w:rsidR="004B3665" w:rsidRPr="000E0407" w:rsidRDefault="004B3665" w:rsidP="003715FC">
      <w:pPr>
        <w:numPr>
          <w:ilvl w:val="0"/>
          <w:numId w:val="2"/>
        </w:numPr>
        <w:spacing w:after="0"/>
        <w:ind w:left="568" w:hanging="284"/>
        <w:rPr>
          <w:lang w:val="en-GB"/>
        </w:rPr>
      </w:pPr>
      <w:r w:rsidRPr="000E0407">
        <w:rPr>
          <w:lang w:val="en-GB"/>
        </w:rPr>
        <w:t>accessibility services</w:t>
      </w:r>
      <w:bookmarkEnd w:id="36"/>
    </w:p>
    <w:p w14:paraId="1E2CF640" w14:textId="77777777" w:rsidR="004B3665" w:rsidRPr="000E0407" w:rsidRDefault="004B3665" w:rsidP="003715FC">
      <w:pPr>
        <w:numPr>
          <w:ilvl w:val="0"/>
          <w:numId w:val="2"/>
        </w:numPr>
        <w:spacing w:after="0"/>
        <w:ind w:left="568" w:hanging="284"/>
        <w:rPr>
          <w:lang w:val="en-GB"/>
        </w:rPr>
      </w:pPr>
      <w:bookmarkStart w:id="37" w:name="_Toc284762808"/>
      <w:r w:rsidRPr="000E0407">
        <w:rPr>
          <w:lang w:val="en-GB"/>
        </w:rPr>
        <w:t>DSA/student assessments</w:t>
      </w:r>
    </w:p>
    <w:p w14:paraId="3DEFC6B3" w14:textId="77777777" w:rsidR="004B3665" w:rsidRDefault="004B3665" w:rsidP="003715FC">
      <w:pPr>
        <w:numPr>
          <w:ilvl w:val="0"/>
          <w:numId w:val="2"/>
        </w:numPr>
        <w:spacing w:after="0"/>
        <w:ind w:left="568" w:hanging="284"/>
        <w:rPr>
          <w:lang w:val="en-GB"/>
        </w:rPr>
      </w:pPr>
      <w:r w:rsidRPr="000E0407">
        <w:rPr>
          <w:lang w:val="en-GB"/>
        </w:rPr>
        <w:t>workplace assessments</w:t>
      </w:r>
      <w:bookmarkEnd w:id="37"/>
    </w:p>
    <w:p w14:paraId="32A68583" w14:textId="77777777" w:rsidR="004B3665" w:rsidRPr="000E0407" w:rsidRDefault="004B3665" w:rsidP="003715FC">
      <w:pPr>
        <w:numPr>
          <w:ilvl w:val="0"/>
          <w:numId w:val="2"/>
        </w:numPr>
        <w:spacing w:after="0"/>
        <w:ind w:left="568" w:hanging="284"/>
        <w:rPr>
          <w:lang w:val="en-GB"/>
        </w:rPr>
      </w:pPr>
      <w:r>
        <w:rPr>
          <w:lang w:val="en-GB"/>
        </w:rPr>
        <w:t>consultancy services</w:t>
      </w:r>
    </w:p>
    <w:p w14:paraId="395CCD2E" w14:textId="77777777" w:rsidR="004B3665" w:rsidRPr="000E0407" w:rsidRDefault="004B3665" w:rsidP="003715FC">
      <w:pPr>
        <w:numPr>
          <w:ilvl w:val="0"/>
          <w:numId w:val="2"/>
        </w:numPr>
        <w:spacing w:after="0"/>
        <w:ind w:left="568" w:hanging="284"/>
        <w:rPr>
          <w:lang w:val="en-GB"/>
        </w:rPr>
      </w:pPr>
      <w:bookmarkStart w:id="38" w:name="_Toc284762809"/>
      <w:r w:rsidRPr="000E0407">
        <w:rPr>
          <w:lang w:val="en-GB"/>
        </w:rPr>
        <w:t>IT help at home</w:t>
      </w:r>
    </w:p>
    <w:p w14:paraId="38382857" w14:textId="77777777" w:rsidR="004B3665" w:rsidRPr="000E0407" w:rsidRDefault="004B3665" w:rsidP="003715FC">
      <w:pPr>
        <w:numPr>
          <w:ilvl w:val="0"/>
          <w:numId w:val="2"/>
        </w:numPr>
        <w:rPr>
          <w:lang w:val="en-GB"/>
        </w:rPr>
      </w:pPr>
      <w:r w:rsidRPr="000E0407">
        <w:rPr>
          <w:lang w:val="en-GB"/>
        </w:rPr>
        <w:t>IT volunteers</w:t>
      </w:r>
      <w:bookmarkEnd w:id="38"/>
      <w:r w:rsidRPr="000E0407">
        <w:rPr>
          <w:lang w:val="en-GB"/>
        </w:rPr>
        <w:t>.</w:t>
      </w:r>
    </w:p>
    <w:p w14:paraId="5D706825" w14:textId="77777777" w:rsidR="004B3665" w:rsidRPr="00C17B4F" w:rsidRDefault="004B3665" w:rsidP="004B3665">
      <w:pPr>
        <w:rPr>
          <w:b/>
          <w:color w:val="00592E"/>
          <w:lang w:val="en-GB"/>
        </w:rPr>
      </w:pPr>
      <w:bookmarkStart w:id="39" w:name="_Toc299632434"/>
      <w:r w:rsidRPr="00C17B4F">
        <w:rPr>
          <w:b/>
          <w:color w:val="00592E"/>
          <w:lang w:val="en-GB"/>
        </w:rPr>
        <w:t>Support us</w:t>
      </w:r>
      <w:bookmarkEnd w:id="39"/>
    </w:p>
    <w:p w14:paraId="3C584BC7" w14:textId="77777777" w:rsidR="004B3665" w:rsidRPr="000E0407" w:rsidRDefault="004B3665" w:rsidP="004B3665">
      <w:pPr>
        <w:rPr>
          <w:lang w:val="en-GB"/>
        </w:rPr>
      </w:pPr>
      <w:r w:rsidRPr="000E0407">
        <w:rPr>
          <w:lang w:val="en-GB"/>
        </w:rPr>
        <w:t xml:space="preserve">Visit </w:t>
      </w:r>
      <w:hyperlink r:id="rId19" w:history="1">
        <w:r w:rsidRPr="000E0407">
          <w:rPr>
            <w:rStyle w:val="Hyperlink"/>
            <w:lang w:val="en-GB"/>
          </w:rPr>
          <w:t>www.abilitynet.org.uk/donate</w:t>
        </w:r>
      </w:hyperlink>
      <w:r w:rsidRPr="000E0407">
        <w:rPr>
          <w:lang w:val="en-GB"/>
        </w:rPr>
        <w:t xml:space="preserve"> to learn how you can support our work.</w:t>
      </w:r>
    </w:p>
    <w:p w14:paraId="225FE032" w14:textId="77777777" w:rsidR="004B3665" w:rsidRPr="00C17B4F" w:rsidRDefault="004B3665" w:rsidP="004B3665">
      <w:pPr>
        <w:rPr>
          <w:b/>
          <w:color w:val="00592E"/>
          <w:lang w:val="en-GB"/>
        </w:rPr>
      </w:pPr>
      <w:bookmarkStart w:id="40" w:name="_Toc299632435"/>
      <w:r w:rsidRPr="00C17B4F">
        <w:rPr>
          <w:b/>
          <w:color w:val="00592E"/>
          <w:lang w:val="en-GB"/>
        </w:rPr>
        <w:t>Contact us</w:t>
      </w:r>
      <w:bookmarkEnd w:id="40"/>
    </w:p>
    <w:p w14:paraId="53289BE7" w14:textId="77777777" w:rsidR="004B3665" w:rsidRPr="000E0407" w:rsidRDefault="004B3665" w:rsidP="003715FC">
      <w:pPr>
        <w:numPr>
          <w:ilvl w:val="0"/>
          <w:numId w:val="1"/>
        </w:numPr>
        <w:spacing w:after="0"/>
        <w:ind w:left="568" w:hanging="284"/>
        <w:rPr>
          <w:lang w:val="en-GB"/>
        </w:rPr>
      </w:pPr>
      <w:r w:rsidRPr="000E0407">
        <w:rPr>
          <w:lang w:val="en-GB"/>
        </w:rPr>
        <w:t xml:space="preserve">Telephone </w:t>
      </w:r>
      <w:r w:rsidRPr="000E0407">
        <w:rPr>
          <w:lang w:val="en-GB"/>
        </w:rPr>
        <w:tab/>
        <w:t xml:space="preserve">0800 269 545 </w:t>
      </w:r>
    </w:p>
    <w:p w14:paraId="57F1E088" w14:textId="77777777" w:rsidR="004B3665" w:rsidRPr="000E0407" w:rsidRDefault="004B3665" w:rsidP="003715FC">
      <w:pPr>
        <w:numPr>
          <w:ilvl w:val="0"/>
          <w:numId w:val="1"/>
        </w:numPr>
        <w:spacing w:after="0"/>
        <w:ind w:left="568" w:hanging="284"/>
        <w:rPr>
          <w:lang w:val="en-GB"/>
        </w:rPr>
      </w:pPr>
      <w:r w:rsidRPr="000E0407">
        <w:rPr>
          <w:lang w:val="en-GB"/>
        </w:rPr>
        <w:t>Email</w:t>
      </w:r>
      <w:r w:rsidRPr="000E0407">
        <w:rPr>
          <w:lang w:val="en-GB"/>
        </w:rPr>
        <w:tab/>
      </w:r>
      <w:r w:rsidRPr="000E0407">
        <w:rPr>
          <w:lang w:val="en-GB"/>
        </w:rPr>
        <w:tab/>
      </w:r>
      <w:hyperlink r:id="rId20" w:history="1">
        <w:r w:rsidRPr="000E0407">
          <w:rPr>
            <w:rStyle w:val="Hyperlink"/>
            <w:lang w:val="en-GB"/>
          </w:rPr>
          <w:t>enquiries@abilitynet.org.uk</w:t>
        </w:r>
      </w:hyperlink>
      <w:r w:rsidRPr="000E0407">
        <w:rPr>
          <w:lang w:val="en-GB"/>
        </w:rPr>
        <w:t xml:space="preserve"> </w:t>
      </w:r>
    </w:p>
    <w:p w14:paraId="753FA5A8" w14:textId="77777777" w:rsidR="004B3665" w:rsidRPr="000E0407" w:rsidRDefault="004B3665" w:rsidP="003715FC">
      <w:pPr>
        <w:numPr>
          <w:ilvl w:val="0"/>
          <w:numId w:val="1"/>
        </w:numPr>
        <w:rPr>
          <w:lang w:val="en-GB"/>
        </w:rPr>
      </w:pPr>
      <w:r w:rsidRPr="000E0407">
        <w:rPr>
          <w:lang w:val="en-GB"/>
        </w:rPr>
        <w:t>Web:</w:t>
      </w:r>
      <w:r w:rsidRPr="000E0407">
        <w:rPr>
          <w:lang w:val="en-GB"/>
        </w:rPr>
        <w:tab/>
      </w:r>
      <w:r w:rsidRPr="000E0407">
        <w:rPr>
          <w:lang w:val="en-GB"/>
        </w:rPr>
        <w:tab/>
      </w:r>
      <w:hyperlink r:id="rId21" w:history="1">
        <w:r w:rsidRPr="000E0407">
          <w:rPr>
            <w:rStyle w:val="Hyperlink"/>
            <w:lang w:val="en-GB"/>
          </w:rPr>
          <w:t>www.abilitynet.org.uk</w:t>
        </w:r>
      </w:hyperlink>
      <w:r w:rsidRPr="000E0407">
        <w:rPr>
          <w:lang w:val="en-GB"/>
        </w:rPr>
        <w:t xml:space="preserve"> </w:t>
      </w:r>
    </w:p>
    <w:p w14:paraId="25C31F96" w14:textId="77777777" w:rsidR="004B3665" w:rsidRPr="000E0407" w:rsidRDefault="004B3665" w:rsidP="004B3665">
      <w:pPr>
        <w:rPr>
          <w:lang w:val="en-GB"/>
        </w:rPr>
      </w:pPr>
      <w:bookmarkStart w:id="41" w:name="_Toc299632436"/>
      <w:r w:rsidRPr="000E0407">
        <w:rPr>
          <w:lang w:val="en-GB"/>
        </w:rPr>
        <w:lastRenderedPageBreak/>
        <w:t>We are always keen to help share knowledge about accessibility and assistive technology. If you have any questions about how you may use the contents of this factsheet, please contact us at AbilityNet and we will do all we can to help.</w:t>
      </w:r>
    </w:p>
    <w:p w14:paraId="499F7337" w14:textId="77777777" w:rsidR="004B3665" w:rsidRPr="000E0407" w:rsidRDefault="004B3665" w:rsidP="004B3665">
      <w:pPr>
        <w:pStyle w:val="Heading2"/>
        <w:rPr>
          <w:lang w:val="en-GB"/>
        </w:rPr>
      </w:pPr>
      <w:bookmarkStart w:id="42" w:name="_Toc487311024"/>
      <w:bookmarkStart w:id="43" w:name="_Toc507067183"/>
      <w:r w:rsidRPr="000E0407">
        <w:rPr>
          <w:lang w:val="en-GB"/>
        </w:rPr>
        <w:t>Copyright information</w:t>
      </w:r>
      <w:bookmarkEnd w:id="41"/>
      <w:bookmarkEnd w:id="42"/>
      <w:bookmarkEnd w:id="43"/>
    </w:p>
    <w:p w14:paraId="08FFDF9B" w14:textId="77777777" w:rsidR="00B718A6" w:rsidRDefault="004B3665" w:rsidP="004B3665">
      <w:pPr>
        <w:rPr>
          <w:lang w:val="en-GB"/>
        </w:rPr>
      </w:pPr>
      <w:r w:rsidRPr="000E0407">
        <w:rPr>
          <w:noProof/>
          <w:lang w:val="en-GB" w:eastAsia="en-GB"/>
        </w:rPr>
        <w:drawing>
          <wp:inline distT="0" distB="0" distL="0" distR="0" wp14:anchorId="748FE026" wp14:editId="652CF6AB">
            <wp:extent cx="1447800" cy="506730"/>
            <wp:effectExtent l="0" t="0" r="0" b="1270"/>
            <wp:docPr id="5" name="Picture 3" descr="Title: Creative Commons licence  - Description: Image of the Creative Commons licence for this work, which is explained in the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 of the Creative Commons licence for this work, which is explained in the accompanying tex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inline>
        </w:drawing>
      </w:r>
    </w:p>
    <w:p w14:paraId="0513E7E4" w14:textId="5B31FCD9" w:rsidR="004B3665" w:rsidRPr="000E0407" w:rsidRDefault="004B3665" w:rsidP="004B3665">
      <w:pPr>
        <w:rPr>
          <w:lang w:val="en-GB"/>
        </w:rPr>
      </w:pPr>
      <w:r w:rsidRPr="000E0407">
        <w:rPr>
          <w:lang w:val="en-GB"/>
        </w:rPr>
        <w:t xml:space="preserve">This factsheet is licensed by AbilityNet under the Creative Commons Attribution-NonCommercial-ShareAlike 3.0 Unported License. </w:t>
      </w:r>
    </w:p>
    <w:p w14:paraId="0AEE33AD" w14:textId="77683A42" w:rsidR="0063059B" w:rsidRPr="0055407C" w:rsidRDefault="004B3665" w:rsidP="00175C8B">
      <w:r w:rsidRPr="000E0407">
        <w:rPr>
          <w:lang w:val="en-GB"/>
        </w:rPr>
        <w:t xml:space="preserve">View a copy of this license at </w:t>
      </w:r>
      <w:hyperlink r:id="rId23" w:history="1">
        <w:r w:rsidRPr="000E0407">
          <w:rPr>
            <w:rStyle w:val="Hyperlink"/>
            <w:lang w:val="en-GB"/>
          </w:rPr>
          <w:t>creativecommons.org/licenses/by-nc-sa/3.0/</w:t>
        </w:r>
      </w:hyperlink>
    </w:p>
    <w:sectPr w:rsidR="0063059B" w:rsidRPr="0055407C" w:rsidSect="006305CE">
      <w:headerReference w:type="even" r:id="rId24"/>
      <w:headerReference w:type="default" r:id="rId25"/>
      <w:footerReference w:type="even" r:id="rId26"/>
      <w:footerReference w:type="default" r:id="rId27"/>
      <w:headerReference w:type="first" r:id="rId28"/>
      <w:pgSz w:w="11901" w:h="16817"/>
      <w:pgMar w:top="1134" w:right="1701" w:bottom="1134" w:left="1701" w:header="720" w:footer="28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F27D5" w14:textId="77777777" w:rsidR="00126FCD" w:rsidRDefault="00126FCD" w:rsidP="00DD2AC8">
      <w:pPr>
        <w:spacing w:after="0" w:line="240" w:lineRule="auto"/>
      </w:pPr>
      <w:r>
        <w:separator/>
      </w:r>
    </w:p>
  </w:endnote>
  <w:endnote w:type="continuationSeparator" w:id="0">
    <w:p w14:paraId="04C3873D" w14:textId="77777777" w:rsidR="00126FCD" w:rsidRDefault="00126FCD" w:rsidP="00DD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3D2F4E" w14:textId="77777777" w:rsidR="004E2DD9" w:rsidRDefault="004E2DD9" w:rsidP="005F39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70D66" w14:textId="77777777" w:rsidR="000C5858" w:rsidRDefault="000C5858" w:rsidP="004E2D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4C9562" w14:textId="25CFA7C6" w:rsidR="004E2DD9" w:rsidRPr="004E2DD9" w:rsidRDefault="004E2DD9" w:rsidP="005F3923">
    <w:pPr>
      <w:pStyle w:val="Footer"/>
      <w:framePr w:wrap="none" w:vAnchor="text" w:hAnchor="margin" w:xAlign="right" w:y="1"/>
      <w:rPr>
        <w:rStyle w:val="PageNumber"/>
        <w:sz w:val="22"/>
      </w:rPr>
    </w:pPr>
    <w:r w:rsidRPr="004E2DD9">
      <w:rPr>
        <w:rStyle w:val="PageNumber"/>
        <w:sz w:val="22"/>
      </w:rPr>
      <w:t xml:space="preserve">Page </w:t>
    </w:r>
    <w:r w:rsidRPr="004E2DD9">
      <w:rPr>
        <w:rStyle w:val="PageNumber"/>
        <w:sz w:val="22"/>
      </w:rPr>
      <w:fldChar w:fldCharType="begin"/>
    </w:r>
    <w:r w:rsidRPr="004E2DD9">
      <w:rPr>
        <w:rStyle w:val="PageNumber"/>
        <w:sz w:val="22"/>
      </w:rPr>
      <w:instrText xml:space="preserve"> PAGE </w:instrText>
    </w:r>
    <w:r w:rsidRPr="004E2DD9">
      <w:rPr>
        <w:rStyle w:val="PageNumber"/>
        <w:sz w:val="22"/>
      </w:rPr>
      <w:fldChar w:fldCharType="separate"/>
    </w:r>
    <w:r w:rsidR="001D2FCC">
      <w:rPr>
        <w:rStyle w:val="PageNumber"/>
        <w:noProof/>
        <w:sz w:val="22"/>
      </w:rPr>
      <w:t>1</w:t>
    </w:r>
    <w:r w:rsidRPr="004E2DD9">
      <w:rPr>
        <w:rStyle w:val="PageNumber"/>
        <w:sz w:val="22"/>
      </w:rPr>
      <w:fldChar w:fldCharType="end"/>
    </w:r>
    <w:r w:rsidRPr="004E2DD9">
      <w:rPr>
        <w:rStyle w:val="PageNumber"/>
        <w:sz w:val="22"/>
      </w:rPr>
      <w:t xml:space="preserve"> of </w:t>
    </w:r>
    <w:r w:rsidRPr="004E2DD9">
      <w:rPr>
        <w:rStyle w:val="PageNumber"/>
        <w:sz w:val="22"/>
      </w:rPr>
      <w:fldChar w:fldCharType="begin"/>
    </w:r>
    <w:r w:rsidRPr="004E2DD9">
      <w:rPr>
        <w:rStyle w:val="PageNumber"/>
        <w:sz w:val="22"/>
      </w:rPr>
      <w:instrText xml:space="preserve"> NUMPAGES </w:instrText>
    </w:r>
    <w:r w:rsidRPr="004E2DD9">
      <w:rPr>
        <w:rStyle w:val="PageNumber"/>
        <w:sz w:val="22"/>
      </w:rPr>
      <w:fldChar w:fldCharType="separate"/>
    </w:r>
    <w:r w:rsidR="001D2FCC">
      <w:rPr>
        <w:rStyle w:val="PageNumber"/>
        <w:noProof/>
        <w:sz w:val="22"/>
      </w:rPr>
      <w:t>12</w:t>
    </w:r>
    <w:r w:rsidRPr="004E2DD9">
      <w:rPr>
        <w:rStyle w:val="PageNumber"/>
        <w:sz w:val="22"/>
      </w:rPr>
      <w:fldChar w:fldCharType="end"/>
    </w:r>
    <w:r w:rsidRPr="004E2DD9">
      <w:rPr>
        <w:rStyle w:val="PageNumber"/>
        <w:sz w:val="22"/>
      </w:rPr>
      <w:t xml:space="preserve"> </w:t>
    </w:r>
  </w:p>
  <w:p w14:paraId="550EB81E" w14:textId="787110F1" w:rsidR="000C5858" w:rsidRPr="00DD2AC8" w:rsidRDefault="000C5858" w:rsidP="006305CE">
    <w:pPr>
      <w:pStyle w:val="Footer"/>
      <w:pBdr>
        <w:top w:val="single" w:sz="4" w:space="0" w:color="auto"/>
      </w:pBdr>
      <w:spacing w:after="0"/>
      <w:ind w:right="360"/>
      <w:rPr>
        <w:color w:val="000000" w:themeColor="text1"/>
        <w:sz w:val="22"/>
        <w:szCs w:val="22"/>
      </w:rPr>
    </w:pPr>
    <w:r w:rsidRPr="00DD2AC8">
      <w:rPr>
        <w:color w:val="000000" w:themeColor="text1"/>
        <w:sz w:val="22"/>
        <w:szCs w:val="22"/>
      </w:rPr>
      <w:t xml:space="preserve">AbilityNet Factsheet: </w:t>
    </w:r>
    <w:r>
      <w:rPr>
        <w:i/>
        <w:color w:val="00592E"/>
        <w:sz w:val="22"/>
        <w:szCs w:val="22"/>
      </w:rPr>
      <w:t>Dementia and computing</w:t>
    </w:r>
    <w:r w:rsidRPr="00DD2AC8">
      <w:rPr>
        <w:color w:val="000000" w:themeColor="text1"/>
        <w:sz w:val="22"/>
        <w:szCs w:val="22"/>
      </w:rPr>
      <w:t>,</w:t>
    </w:r>
  </w:p>
  <w:p w14:paraId="30BA35C2" w14:textId="3C2A81CC" w:rsidR="000C5858" w:rsidRDefault="000C5858" w:rsidP="000C5858">
    <w:pPr>
      <w:pStyle w:val="Footer"/>
    </w:pPr>
    <w:r>
      <w:rPr>
        <w:color w:val="000000" w:themeColor="text1"/>
        <w:sz w:val="22"/>
        <w:szCs w:val="22"/>
      </w:rPr>
      <w:t>March 2018</w:t>
    </w:r>
    <w:r w:rsidRPr="00DD2AC8">
      <w:rPr>
        <w:color w:val="000000" w:themeColor="text1"/>
        <w:sz w:val="22"/>
        <w:szCs w:val="22"/>
      </w:rPr>
      <w:t xml:space="preserve">. </w:t>
    </w:r>
    <w:hyperlink r:id="rId1" w:history="1">
      <w:r w:rsidRPr="00DD2AC8">
        <w:rPr>
          <w:rStyle w:val="Hyperlink"/>
          <w:sz w:val="22"/>
          <w:szCs w:val="22"/>
        </w:rPr>
        <w:t>www.abilitynet.org.uk/factsheets</w:t>
      </w:r>
    </w:hyperlink>
  </w:p>
  <w:p w14:paraId="3B9C8738" w14:textId="77777777" w:rsidR="000C5858" w:rsidRDefault="000C58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38F15" w14:textId="77777777" w:rsidR="00126FCD" w:rsidRDefault="00126FCD" w:rsidP="00DD2AC8">
      <w:pPr>
        <w:spacing w:after="0" w:line="240" w:lineRule="auto"/>
      </w:pPr>
      <w:r>
        <w:separator/>
      </w:r>
    </w:p>
  </w:footnote>
  <w:footnote w:type="continuationSeparator" w:id="0">
    <w:p w14:paraId="12134450" w14:textId="77777777" w:rsidR="00126FCD" w:rsidRDefault="00126FCD" w:rsidP="00DD2A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29C3C2" w14:textId="160BB8D1" w:rsidR="009A1E94" w:rsidRDefault="00126FCD">
    <w:pPr>
      <w:pStyle w:val="Header"/>
    </w:pPr>
    <w:r>
      <w:rPr>
        <w:noProof/>
      </w:rPr>
      <w:pict w14:anchorId="7DFE0B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399.4pt;height:199.7pt;rotation:315;z-index:-251644928;mso-wrap-edited:f;mso-width-percent:0;mso-height-percent:0;mso-position-horizontal:center;mso-position-horizontal-relative:margin;mso-position-vertical:center;mso-position-vertical-relative:margin;mso-width-percent:0;mso-height-percent:0" o:allowincell="f" fillcolor="#e7e6e6 [3214]"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FB3364" w14:textId="2ECF78FF" w:rsidR="009A1E94" w:rsidRDefault="009A1E94">
    <w:pPr>
      <w:pStyle w:val="Header"/>
    </w:pPr>
    <w:r w:rsidRPr="00C5483A">
      <w:rPr>
        <w:noProof/>
        <w:lang w:val="en-GB" w:eastAsia="en-GB"/>
      </w:rPr>
      <w:drawing>
        <wp:anchor distT="0" distB="0" distL="114300" distR="114300" simplePos="0" relativeHeight="251661312" behindDoc="0" locked="0" layoutInCell="1" allowOverlap="1" wp14:anchorId="46EF505B" wp14:editId="65EA8268">
          <wp:simplePos x="0" y="0"/>
          <wp:positionH relativeFrom="column">
            <wp:posOffset>4873625</wp:posOffset>
          </wp:positionH>
          <wp:positionV relativeFrom="paragraph">
            <wp:posOffset>-458470</wp:posOffset>
          </wp:positionV>
          <wp:extent cx="1625600" cy="738505"/>
          <wp:effectExtent l="0" t="0" r="0" b="0"/>
          <wp:wrapTight wrapText="bothSides">
            <wp:wrapPolygon edited="0">
              <wp:start x="0" y="0"/>
              <wp:lineTo x="0" y="20801"/>
              <wp:lineTo x="21263" y="20801"/>
              <wp:lineTo x="21263" y="0"/>
              <wp:lineTo x="0" y="0"/>
            </wp:wrapPolygon>
          </wp:wrapTight>
          <wp:docPr id="4" name="Picture 4" descr="AbilityNet_without_words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lityNet_without_words_accessible_green_Dec_2013"/>
                  <pic:cNvPicPr>
                    <a:picLocks noChangeAspect="1" noChangeArrowheads="1"/>
                  </pic:cNvPicPr>
                </pic:nvPicPr>
                <pic:blipFill>
                  <a:blip r:embed="rId1"/>
                  <a:srcRect b="20000"/>
                  <a:stretch>
                    <a:fillRect/>
                  </a:stretch>
                </pic:blipFill>
                <pic:spPr bwMode="auto">
                  <a:xfrm>
                    <a:off x="0" y="0"/>
                    <a:ext cx="1625600" cy="738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B86DB1" w14:textId="13F45C70" w:rsidR="009A1E94" w:rsidRDefault="00126FCD">
    <w:pPr>
      <w:pStyle w:val="Header"/>
    </w:pPr>
    <w:r>
      <w:rPr>
        <w:noProof/>
      </w:rPr>
      <w:pict w14:anchorId="08D950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399.4pt;height:199.7pt;rotation:315;z-index:-251642880;mso-wrap-edited:f;mso-width-percent:0;mso-height-percent:0;mso-position-horizontal:center;mso-position-horizontal-relative:margin;mso-position-vertical:center;mso-position-vertical-relative:margin;mso-width-percent:0;mso-height-percent:0" o:allowincell="f" fillcolor="#e7e6e6 [3214]"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6601A"/>
    <w:multiLevelType w:val="hybridMultilevel"/>
    <w:tmpl w:val="3F228E8A"/>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21083"/>
    <w:multiLevelType w:val="hybridMultilevel"/>
    <w:tmpl w:val="6F50C956"/>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17A62"/>
    <w:multiLevelType w:val="hybridMultilevel"/>
    <w:tmpl w:val="BDFAA076"/>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567D2"/>
    <w:multiLevelType w:val="multilevel"/>
    <w:tmpl w:val="4F8615E0"/>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51CA7569"/>
    <w:multiLevelType w:val="hybridMultilevel"/>
    <w:tmpl w:val="0184A05A"/>
    <w:lvl w:ilvl="0" w:tplc="00900464">
      <w:start w:val="1"/>
      <w:numFmt w:val="decimal"/>
      <w:pStyle w:val="Heading1"/>
      <w:lvlText w:val="%1"/>
      <w:lvlJc w:val="left"/>
      <w:pPr>
        <w:ind w:left="1985" w:hanging="567"/>
      </w:pPr>
      <w:rPr>
        <w:rFonts w:hint="default"/>
        <w:color w:val="0059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D4CF2"/>
    <w:multiLevelType w:val="hybridMultilevel"/>
    <w:tmpl w:val="2946C61C"/>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B3BEE"/>
    <w:multiLevelType w:val="hybridMultilevel"/>
    <w:tmpl w:val="97529B44"/>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7637E"/>
    <w:multiLevelType w:val="hybridMultilevel"/>
    <w:tmpl w:val="68A87002"/>
    <w:lvl w:ilvl="0" w:tplc="D6808DF0">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B3EF7"/>
    <w:multiLevelType w:val="hybridMultilevel"/>
    <w:tmpl w:val="9740FAE8"/>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7482D"/>
    <w:multiLevelType w:val="hybridMultilevel"/>
    <w:tmpl w:val="35289ED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5"/>
  </w:num>
  <w:num w:numId="5">
    <w:abstractNumId w:val="8"/>
  </w:num>
  <w:num w:numId="6">
    <w:abstractNumId w:val="9"/>
  </w:num>
  <w:num w:numId="7">
    <w:abstractNumId w:val="1"/>
  </w:num>
  <w:num w:numId="8">
    <w:abstractNumId w:val="6"/>
  </w:num>
  <w:num w:numId="9">
    <w:abstractNumId w:val="2"/>
  </w:num>
  <w:num w:numId="10">
    <w:abstractNumId w:val="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attachedTemplate r:id="rId1"/>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82"/>
    <w:rsid w:val="00000964"/>
    <w:rsid w:val="00001C2A"/>
    <w:rsid w:val="000156B6"/>
    <w:rsid w:val="00020B24"/>
    <w:rsid w:val="00020C95"/>
    <w:rsid w:val="000210E8"/>
    <w:rsid w:val="00021121"/>
    <w:rsid w:val="00022328"/>
    <w:rsid w:val="00023582"/>
    <w:rsid w:val="0003498A"/>
    <w:rsid w:val="000369D2"/>
    <w:rsid w:val="00037E73"/>
    <w:rsid w:val="0008063A"/>
    <w:rsid w:val="000824CF"/>
    <w:rsid w:val="00095FEE"/>
    <w:rsid w:val="000A6E84"/>
    <w:rsid w:val="000B0796"/>
    <w:rsid w:val="000B248F"/>
    <w:rsid w:val="000B5FB3"/>
    <w:rsid w:val="000C5858"/>
    <w:rsid w:val="000C6F66"/>
    <w:rsid w:val="000D4DAE"/>
    <w:rsid w:val="000D52DE"/>
    <w:rsid w:val="000D551B"/>
    <w:rsid w:val="000D6EB9"/>
    <w:rsid w:val="000E0407"/>
    <w:rsid w:val="000E4F72"/>
    <w:rsid w:val="000E63E4"/>
    <w:rsid w:val="000E73D2"/>
    <w:rsid w:val="000F2D00"/>
    <w:rsid w:val="000F4A83"/>
    <w:rsid w:val="0010553B"/>
    <w:rsid w:val="001232D1"/>
    <w:rsid w:val="001240D6"/>
    <w:rsid w:val="00126FCD"/>
    <w:rsid w:val="001304D8"/>
    <w:rsid w:val="00131149"/>
    <w:rsid w:val="0013376C"/>
    <w:rsid w:val="001342A3"/>
    <w:rsid w:val="00140461"/>
    <w:rsid w:val="001431D9"/>
    <w:rsid w:val="00144DBD"/>
    <w:rsid w:val="001500F2"/>
    <w:rsid w:val="00150A0F"/>
    <w:rsid w:val="001547F7"/>
    <w:rsid w:val="00166569"/>
    <w:rsid w:val="00170ACD"/>
    <w:rsid w:val="00175C8B"/>
    <w:rsid w:val="00177CE2"/>
    <w:rsid w:val="00180262"/>
    <w:rsid w:val="00185561"/>
    <w:rsid w:val="00192472"/>
    <w:rsid w:val="001950B0"/>
    <w:rsid w:val="001C20A3"/>
    <w:rsid w:val="001C510D"/>
    <w:rsid w:val="001D2FCC"/>
    <w:rsid w:val="001D4F6E"/>
    <w:rsid w:val="001E03C3"/>
    <w:rsid w:val="001F2778"/>
    <w:rsid w:val="001F32D4"/>
    <w:rsid w:val="001F33FB"/>
    <w:rsid w:val="001F4925"/>
    <w:rsid w:val="00206688"/>
    <w:rsid w:val="002155AB"/>
    <w:rsid w:val="0022135C"/>
    <w:rsid w:val="002218A5"/>
    <w:rsid w:val="00222D78"/>
    <w:rsid w:val="002324D0"/>
    <w:rsid w:val="0024198E"/>
    <w:rsid w:val="00256741"/>
    <w:rsid w:val="00263483"/>
    <w:rsid w:val="00267261"/>
    <w:rsid w:val="00270146"/>
    <w:rsid w:val="00271A21"/>
    <w:rsid w:val="00281675"/>
    <w:rsid w:val="00290ED3"/>
    <w:rsid w:val="00295B5A"/>
    <w:rsid w:val="002A5971"/>
    <w:rsid w:val="002B024B"/>
    <w:rsid w:val="002B3D5A"/>
    <w:rsid w:val="002B5256"/>
    <w:rsid w:val="002B6FD2"/>
    <w:rsid w:val="002C55D9"/>
    <w:rsid w:val="002C5A31"/>
    <w:rsid w:val="002C681A"/>
    <w:rsid w:val="002D1CC7"/>
    <w:rsid w:val="002E125A"/>
    <w:rsid w:val="002E191D"/>
    <w:rsid w:val="002E2EC3"/>
    <w:rsid w:val="002E40EA"/>
    <w:rsid w:val="002F2EB6"/>
    <w:rsid w:val="003002DA"/>
    <w:rsid w:val="00300373"/>
    <w:rsid w:val="003014BD"/>
    <w:rsid w:val="00301529"/>
    <w:rsid w:val="0030186F"/>
    <w:rsid w:val="003070D7"/>
    <w:rsid w:val="00327F68"/>
    <w:rsid w:val="00330E2E"/>
    <w:rsid w:val="003334DC"/>
    <w:rsid w:val="003414A0"/>
    <w:rsid w:val="003433A4"/>
    <w:rsid w:val="003457AA"/>
    <w:rsid w:val="00353FB8"/>
    <w:rsid w:val="0035619A"/>
    <w:rsid w:val="0036088C"/>
    <w:rsid w:val="00360A5F"/>
    <w:rsid w:val="00370E6F"/>
    <w:rsid w:val="003715FC"/>
    <w:rsid w:val="003751DF"/>
    <w:rsid w:val="00376E1D"/>
    <w:rsid w:val="00391F3C"/>
    <w:rsid w:val="003C13E9"/>
    <w:rsid w:val="003C51B5"/>
    <w:rsid w:val="003E3D69"/>
    <w:rsid w:val="003F2B97"/>
    <w:rsid w:val="003F47DE"/>
    <w:rsid w:val="003F5CC9"/>
    <w:rsid w:val="00402467"/>
    <w:rsid w:val="00404DBE"/>
    <w:rsid w:val="00405A98"/>
    <w:rsid w:val="00412643"/>
    <w:rsid w:val="0042402F"/>
    <w:rsid w:val="004302F1"/>
    <w:rsid w:val="00431B0D"/>
    <w:rsid w:val="00440106"/>
    <w:rsid w:val="0044494E"/>
    <w:rsid w:val="00450D05"/>
    <w:rsid w:val="004516EF"/>
    <w:rsid w:val="004541AE"/>
    <w:rsid w:val="00465CB8"/>
    <w:rsid w:val="00472737"/>
    <w:rsid w:val="00475A34"/>
    <w:rsid w:val="00481D93"/>
    <w:rsid w:val="004820A7"/>
    <w:rsid w:val="00487CF1"/>
    <w:rsid w:val="004937C6"/>
    <w:rsid w:val="004A48CF"/>
    <w:rsid w:val="004B3665"/>
    <w:rsid w:val="004B5B47"/>
    <w:rsid w:val="004C129F"/>
    <w:rsid w:val="004C7F8B"/>
    <w:rsid w:val="004D2455"/>
    <w:rsid w:val="004E2DD9"/>
    <w:rsid w:val="004E5E53"/>
    <w:rsid w:val="004F45ED"/>
    <w:rsid w:val="00500A95"/>
    <w:rsid w:val="00500FAD"/>
    <w:rsid w:val="00512899"/>
    <w:rsid w:val="00522A04"/>
    <w:rsid w:val="005253F9"/>
    <w:rsid w:val="005278DD"/>
    <w:rsid w:val="00541F18"/>
    <w:rsid w:val="0055407C"/>
    <w:rsid w:val="005601DC"/>
    <w:rsid w:val="00580577"/>
    <w:rsid w:val="005817AF"/>
    <w:rsid w:val="00581D3A"/>
    <w:rsid w:val="005860D6"/>
    <w:rsid w:val="00595C5E"/>
    <w:rsid w:val="005B5AFD"/>
    <w:rsid w:val="005B758B"/>
    <w:rsid w:val="005B7A4B"/>
    <w:rsid w:val="005C5A5F"/>
    <w:rsid w:val="005D3F3F"/>
    <w:rsid w:val="005E204F"/>
    <w:rsid w:val="005E2829"/>
    <w:rsid w:val="005E36E6"/>
    <w:rsid w:val="005E7F2B"/>
    <w:rsid w:val="005F3BC9"/>
    <w:rsid w:val="005F71E5"/>
    <w:rsid w:val="00604C1C"/>
    <w:rsid w:val="00606110"/>
    <w:rsid w:val="006102D3"/>
    <w:rsid w:val="00624304"/>
    <w:rsid w:val="0062587B"/>
    <w:rsid w:val="00627005"/>
    <w:rsid w:val="0063059B"/>
    <w:rsid w:val="006305CE"/>
    <w:rsid w:val="00655607"/>
    <w:rsid w:val="00655D7A"/>
    <w:rsid w:val="006648EF"/>
    <w:rsid w:val="0067574F"/>
    <w:rsid w:val="006806B8"/>
    <w:rsid w:val="00680F19"/>
    <w:rsid w:val="006A25C9"/>
    <w:rsid w:val="006A37F6"/>
    <w:rsid w:val="006B0013"/>
    <w:rsid w:val="006B0343"/>
    <w:rsid w:val="006B14B9"/>
    <w:rsid w:val="006B26E2"/>
    <w:rsid w:val="006C3F95"/>
    <w:rsid w:val="006C5F2B"/>
    <w:rsid w:val="006D3EED"/>
    <w:rsid w:val="006D43C1"/>
    <w:rsid w:val="006D4F0D"/>
    <w:rsid w:val="006E5D1F"/>
    <w:rsid w:val="006F264B"/>
    <w:rsid w:val="00705466"/>
    <w:rsid w:val="007058CF"/>
    <w:rsid w:val="007059D0"/>
    <w:rsid w:val="00706CC1"/>
    <w:rsid w:val="00706EC9"/>
    <w:rsid w:val="00710DCF"/>
    <w:rsid w:val="007118AF"/>
    <w:rsid w:val="0071353F"/>
    <w:rsid w:val="007142C0"/>
    <w:rsid w:val="00720A3B"/>
    <w:rsid w:val="00737B2C"/>
    <w:rsid w:val="007412D4"/>
    <w:rsid w:val="007477FE"/>
    <w:rsid w:val="00755D87"/>
    <w:rsid w:val="00760EC9"/>
    <w:rsid w:val="007776BA"/>
    <w:rsid w:val="00777A4E"/>
    <w:rsid w:val="007801C5"/>
    <w:rsid w:val="00791853"/>
    <w:rsid w:val="00794E9C"/>
    <w:rsid w:val="007B3778"/>
    <w:rsid w:val="007C1971"/>
    <w:rsid w:val="007C3687"/>
    <w:rsid w:val="007D031B"/>
    <w:rsid w:val="007D2378"/>
    <w:rsid w:val="007D3B1F"/>
    <w:rsid w:val="007D3DC7"/>
    <w:rsid w:val="007D7822"/>
    <w:rsid w:val="007E17A1"/>
    <w:rsid w:val="007E2CF9"/>
    <w:rsid w:val="007F07BA"/>
    <w:rsid w:val="007F45F9"/>
    <w:rsid w:val="00804A5F"/>
    <w:rsid w:val="0082147F"/>
    <w:rsid w:val="00821987"/>
    <w:rsid w:val="00825BDF"/>
    <w:rsid w:val="0084067F"/>
    <w:rsid w:val="00841405"/>
    <w:rsid w:val="00845BEE"/>
    <w:rsid w:val="00870B6C"/>
    <w:rsid w:val="00890086"/>
    <w:rsid w:val="008959EB"/>
    <w:rsid w:val="008A0DE5"/>
    <w:rsid w:val="008B053B"/>
    <w:rsid w:val="008B2DF5"/>
    <w:rsid w:val="008B302A"/>
    <w:rsid w:val="008C2EFC"/>
    <w:rsid w:val="008C447D"/>
    <w:rsid w:val="008D4BF4"/>
    <w:rsid w:val="008D5AA1"/>
    <w:rsid w:val="008E3C88"/>
    <w:rsid w:val="00906048"/>
    <w:rsid w:val="009100FD"/>
    <w:rsid w:val="00910D04"/>
    <w:rsid w:val="00911A90"/>
    <w:rsid w:val="0091784E"/>
    <w:rsid w:val="00927457"/>
    <w:rsid w:val="00930AB9"/>
    <w:rsid w:val="00957244"/>
    <w:rsid w:val="00957BDA"/>
    <w:rsid w:val="009635E2"/>
    <w:rsid w:val="00965F9E"/>
    <w:rsid w:val="009832B0"/>
    <w:rsid w:val="00985B83"/>
    <w:rsid w:val="00986A50"/>
    <w:rsid w:val="009962B0"/>
    <w:rsid w:val="009A1E94"/>
    <w:rsid w:val="009B1D5C"/>
    <w:rsid w:val="009B37A8"/>
    <w:rsid w:val="009C195E"/>
    <w:rsid w:val="009D0A06"/>
    <w:rsid w:val="009D3399"/>
    <w:rsid w:val="009D70E4"/>
    <w:rsid w:val="00A039B2"/>
    <w:rsid w:val="00A05C97"/>
    <w:rsid w:val="00A07D90"/>
    <w:rsid w:val="00A22573"/>
    <w:rsid w:val="00A335BB"/>
    <w:rsid w:val="00A423C7"/>
    <w:rsid w:val="00A43094"/>
    <w:rsid w:val="00A43EFF"/>
    <w:rsid w:val="00A55C0D"/>
    <w:rsid w:val="00A60658"/>
    <w:rsid w:val="00A62F93"/>
    <w:rsid w:val="00A86424"/>
    <w:rsid w:val="00A86ECA"/>
    <w:rsid w:val="00A96A5A"/>
    <w:rsid w:val="00AA0142"/>
    <w:rsid w:val="00AA0F66"/>
    <w:rsid w:val="00AA6EC8"/>
    <w:rsid w:val="00AB4E51"/>
    <w:rsid w:val="00AB5C1E"/>
    <w:rsid w:val="00AC7E51"/>
    <w:rsid w:val="00AF1A0F"/>
    <w:rsid w:val="00AF2BD4"/>
    <w:rsid w:val="00AF7241"/>
    <w:rsid w:val="00AF7DB6"/>
    <w:rsid w:val="00B01591"/>
    <w:rsid w:val="00B07082"/>
    <w:rsid w:val="00B1293E"/>
    <w:rsid w:val="00B1439A"/>
    <w:rsid w:val="00B24AE9"/>
    <w:rsid w:val="00B256FD"/>
    <w:rsid w:val="00B360DA"/>
    <w:rsid w:val="00B46674"/>
    <w:rsid w:val="00B55D8D"/>
    <w:rsid w:val="00B5691F"/>
    <w:rsid w:val="00B62E76"/>
    <w:rsid w:val="00B6549E"/>
    <w:rsid w:val="00B718A6"/>
    <w:rsid w:val="00B80FC4"/>
    <w:rsid w:val="00B849DF"/>
    <w:rsid w:val="00B94E38"/>
    <w:rsid w:val="00B973C8"/>
    <w:rsid w:val="00BA0E4F"/>
    <w:rsid w:val="00BA1F30"/>
    <w:rsid w:val="00BA5F49"/>
    <w:rsid w:val="00BB2AA0"/>
    <w:rsid w:val="00BB4213"/>
    <w:rsid w:val="00BB4FD4"/>
    <w:rsid w:val="00BC4F65"/>
    <w:rsid w:val="00BC54C5"/>
    <w:rsid w:val="00BD1F23"/>
    <w:rsid w:val="00BD447A"/>
    <w:rsid w:val="00BE7417"/>
    <w:rsid w:val="00BF12FA"/>
    <w:rsid w:val="00C10D2E"/>
    <w:rsid w:val="00C131B6"/>
    <w:rsid w:val="00C13F75"/>
    <w:rsid w:val="00C154FD"/>
    <w:rsid w:val="00C15669"/>
    <w:rsid w:val="00C17B4F"/>
    <w:rsid w:val="00C23CDA"/>
    <w:rsid w:val="00C30ACB"/>
    <w:rsid w:val="00C315C7"/>
    <w:rsid w:val="00C32A54"/>
    <w:rsid w:val="00C54F71"/>
    <w:rsid w:val="00C71C7D"/>
    <w:rsid w:val="00C82682"/>
    <w:rsid w:val="00C831D0"/>
    <w:rsid w:val="00C83C25"/>
    <w:rsid w:val="00C85FC6"/>
    <w:rsid w:val="00C92F85"/>
    <w:rsid w:val="00C93909"/>
    <w:rsid w:val="00CA03E6"/>
    <w:rsid w:val="00CB459C"/>
    <w:rsid w:val="00CC1AEA"/>
    <w:rsid w:val="00CC47F4"/>
    <w:rsid w:val="00CC7341"/>
    <w:rsid w:val="00CD1CE6"/>
    <w:rsid w:val="00CD4D99"/>
    <w:rsid w:val="00CE68A6"/>
    <w:rsid w:val="00CF0835"/>
    <w:rsid w:val="00CF2BD6"/>
    <w:rsid w:val="00CF40CA"/>
    <w:rsid w:val="00D02EC8"/>
    <w:rsid w:val="00D04B70"/>
    <w:rsid w:val="00D07BC3"/>
    <w:rsid w:val="00D13607"/>
    <w:rsid w:val="00D1641B"/>
    <w:rsid w:val="00D213B0"/>
    <w:rsid w:val="00D22A23"/>
    <w:rsid w:val="00D26AA4"/>
    <w:rsid w:val="00D34AE0"/>
    <w:rsid w:val="00D40173"/>
    <w:rsid w:val="00D454B3"/>
    <w:rsid w:val="00D51754"/>
    <w:rsid w:val="00D51B25"/>
    <w:rsid w:val="00D63938"/>
    <w:rsid w:val="00D6663B"/>
    <w:rsid w:val="00D76DE8"/>
    <w:rsid w:val="00D7710F"/>
    <w:rsid w:val="00D809A8"/>
    <w:rsid w:val="00D82291"/>
    <w:rsid w:val="00DA2985"/>
    <w:rsid w:val="00DA7DFE"/>
    <w:rsid w:val="00DC3793"/>
    <w:rsid w:val="00DD0240"/>
    <w:rsid w:val="00DD202F"/>
    <w:rsid w:val="00DD2AC8"/>
    <w:rsid w:val="00DE7842"/>
    <w:rsid w:val="00DE7BF2"/>
    <w:rsid w:val="00DF3F22"/>
    <w:rsid w:val="00DF4CF0"/>
    <w:rsid w:val="00DF6021"/>
    <w:rsid w:val="00DF7E97"/>
    <w:rsid w:val="00E04F09"/>
    <w:rsid w:val="00E11314"/>
    <w:rsid w:val="00E13A5D"/>
    <w:rsid w:val="00E15EE0"/>
    <w:rsid w:val="00E20015"/>
    <w:rsid w:val="00E20AAD"/>
    <w:rsid w:val="00E25904"/>
    <w:rsid w:val="00E30D25"/>
    <w:rsid w:val="00E322F7"/>
    <w:rsid w:val="00E64449"/>
    <w:rsid w:val="00E6461B"/>
    <w:rsid w:val="00E73E0B"/>
    <w:rsid w:val="00E7413F"/>
    <w:rsid w:val="00E94E22"/>
    <w:rsid w:val="00EA3AD5"/>
    <w:rsid w:val="00EA599C"/>
    <w:rsid w:val="00EA67FC"/>
    <w:rsid w:val="00EC2092"/>
    <w:rsid w:val="00EC7E98"/>
    <w:rsid w:val="00ED2B82"/>
    <w:rsid w:val="00EE17C3"/>
    <w:rsid w:val="00EE5B86"/>
    <w:rsid w:val="00EE6A97"/>
    <w:rsid w:val="00EF39C5"/>
    <w:rsid w:val="00EF4968"/>
    <w:rsid w:val="00F01F88"/>
    <w:rsid w:val="00F03307"/>
    <w:rsid w:val="00F03CE4"/>
    <w:rsid w:val="00F040E9"/>
    <w:rsid w:val="00F05729"/>
    <w:rsid w:val="00F1148F"/>
    <w:rsid w:val="00F163AF"/>
    <w:rsid w:val="00F1743E"/>
    <w:rsid w:val="00F31A68"/>
    <w:rsid w:val="00F41260"/>
    <w:rsid w:val="00F43165"/>
    <w:rsid w:val="00F46D57"/>
    <w:rsid w:val="00F570BC"/>
    <w:rsid w:val="00F72621"/>
    <w:rsid w:val="00F75A45"/>
    <w:rsid w:val="00F80F70"/>
    <w:rsid w:val="00F869AC"/>
    <w:rsid w:val="00F871D6"/>
    <w:rsid w:val="00F8754B"/>
    <w:rsid w:val="00F94B65"/>
    <w:rsid w:val="00F976C5"/>
    <w:rsid w:val="00FA1FE0"/>
    <w:rsid w:val="00FC36B7"/>
    <w:rsid w:val="00FC3908"/>
    <w:rsid w:val="00FC6596"/>
    <w:rsid w:val="00FD0101"/>
    <w:rsid w:val="00FD026C"/>
    <w:rsid w:val="00FD19EF"/>
    <w:rsid w:val="00FD23E3"/>
    <w:rsid w:val="00FD3F7B"/>
    <w:rsid w:val="00FE52C6"/>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880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262"/>
    <w:pPr>
      <w:spacing w:after="200" w:line="288" w:lineRule="auto"/>
    </w:pPr>
  </w:style>
  <w:style w:type="paragraph" w:styleId="Heading1">
    <w:name w:val="heading 1"/>
    <w:basedOn w:val="Normal"/>
    <w:next w:val="Normal"/>
    <w:link w:val="Heading1Char"/>
    <w:qFormat/>
    <w:rsid w:val="00180262"/>
    <w:pPr>
      <w:keepNext/>
      <w:keepLines/>
      <w:numPr>
        <w:numId w:val="4"/>
      </w:numPr>
      <w:ind w:left="567"/>
      <w:outlineLvl w:val="0"/>
    </w:pPr>
    <w:rPr>
      <w:rFonts w:eastAsiaTheme="majorEastAsia" w:cstheme="majorBidi"/>
      <w:b/>
      <w:bCs/>
      <w:color w:val="00592E"/>
      <w:sz w:val="28"/>
      <w:szCs w:val="32"/>
    </w:rPr>
  </w:style>
  <w:style w:type="paragraph" w:styleId="Heading2">
    <w:name w:val="heading 2"/>
    <w:basedOn w:val="Normal"/>
    <w:next w:val="Normal"/>
    <w:link w:val="Heading2Char"/>
    <w:unhideWhenUsed/>
    <w:qFormat/>
    <w:rsid w:val="00180262"/>
    <w:pPr>
      <w:keepNext/>
      <w:keepLines/>
      <w:outlineLvl w:val="1"/>
    </w:pPr>
    <w:rPr>
      <w:rFonts w:eastAsiaTheme="majorEastAsia" w:cstheme="majorBidi"/>
      <w:b/>
      <w:bCs/>
      <w:color w:val="00592E"/>
      <w:szCs w:val="26"/>
    </w:rPr>
  </w:style>
  <w:style w:type="paragraph" w:styleId="Heading3">
    <w:name w:val="heading 3"/>
    <w:basedOn w:val="Normal"/>
    <w:next w:val="Normal"/>
    <w:link w:val="Heading3Char"/>
    <w:uiPriority w:val="9"/>
    <w:unhideWhenUsed/>
    <w:qFormat/>
    <w:rsid w:val="002E191D"/>
    <w:pPr>
      <w:keepNext/>
      <w:keepLines/>
      <w:numPr>
        <w:ilvl w:val="2"/>
        <w:numId w:val="3"/>
      </w:numPr>
      <w:spacing w:after="240"/>
      <w:outlineLvl w:val="2"/>
    </w:pPr>
    <w:rPr>
      <w:rFonts w:eastAsiaTheme="majorEastAsia" w:cstheme="majorBidi"/>
      <w:color w:val="000000" w:themeColor="text1"/>
      <w:u w:val="single"/>
    </w:rPr>
  </w:style>
  <w:style w:type="paragraph" w:styleId="Heading4">
    <w:name w:val="heading 4"/>
    <w:basedOn w:val="Normal"/>
    <w:next w:val="Normal"/>
    <w:link w:val="Heading4Char"/>
    <w:semiHidden/>
    <w:unhideWhenUsed/>
    <w:qFormat/>
    <w:rsid w:val="00DD2AC8"/>
    <w:pPr>
      <w:keepNext/>
      <w:numPr>
        <w:ilvl w:val="3"/>
        <w:numId w:val="3"/>
      </w:numPr>
      <w:spacing w:before="240" w:after="60" w:line="360" w:lineRule="auto"/>
      <w:outlineLvl w:val="3"/>
    </w:pPr>
    <w:rPr>
      <w:rFonts w:ascii="Cambria" w:eastAsia="MS Mincho" w:hAnsi="Cambria" w:cs="Times New Roman"/>
      <w:b/>
      <w:bCs/>
      <w:sz w:val="28"/>
      <w:szCs w:val="28"/>
      <w:lang w:val="en-GB"/>
    </w:rPr>
  </w:style>
  <w:style w:type="paragraph" w:styleId="Heading5">
    <w:name w:val="heading 5"/>
    <w:basedOn w:val="Normal"/>
    <w:next w:val="Normal"/>
    <w:link w:val="Heading5Char"/>
    <w:semiHidden/>
    <w:unhideWhenUsed/>
    <w:qFormat/>
    <w:rsid w:val="00DD2AC8"/>
    <w:pPr>
      <w:numPr>
        <w:ilvl w:val="4"/>
        <w:numId w:val="3"/>
      </w:numPr>
      <w:spacing w:before="240" w:after="60" w:line="360" w:lineRule="auto"/>
      <w:outlineLvl w:val="4"/>
    </w:pPr>
    <w:rPr>
      <w:rFonts w:ascii="Cambria" w:eastAsia="MS Mincho" w:hAnsi="Cambria" w:cs="Times New Roman"/>
      <w:b/>
      <w:bCs/>
      <w:i/>
      <w:iCs/>
      <w:sz w:val="26"/>
      <w:szCs w:val="26"/>
      <w:lang w:val="en-GB"/>
    </w:rPr>
  </w:style>
  <w:style w:type="paragraph" w:styleId="Heading6">
    <w:name w:val="heading 6"/>
    <w:basedOn w:val="Normal"/>
    <w:next w:val="Normal"/>
    <w:link w:val="Heading6Char"/>
    <w:semiHidden/>
    <w:unhideWhenUsed/>
    <w:qFormat/>
    <w:rsid w:val="00DD2AC8"/>
    <w:pPr>
      <w:numPr>
        <w:ilvl w:val="5"/>
        <w:numId w:val="3"/>
      </w:numPr>
      <w:spacing w:before="240" w:after="60" w:line="360" w:lineRule="auto"/>
      <w:outlineLvl w:val="5"/>
    </w:pPr>
    <w:rPr>
      <w:rFonts w:ascii="Cambria" w:eastAsia="MS Mincho" w:hAnsi="Cambria" w:cs="Times New Roman"/>
      <w:b/>
      <w:bCs/>
      <w:sz w:val="22"/>
      <w:szCs w:val="22"/>
      <w:lang w:val="en-GB"/>
    </w:rPr>
  </w:style>
  <w:style w:type="paragraph" w:styleId="Heading7">
    <w:name w:val="heading 7"/>
    <w:basedOn w:val="Normal"/>
    <w:next w:val="Normal"/>
    <w:link w:val="Heading7Char"/>
    <w:semiHidden/>
    <w:unhideWhenUsed/>
    <w:qFormat/>
    <w:rsid w:val="00DD2AC8"/>
    <w:pPr>
      <w:numPr>
        <w:ilvl w:val="6"/>
        <w:numId w:val="3"/>
      </w:numPr>
      <w:spacing w:before="240" w:after="60" w:line="360" w:lineRule="auto"/>
      <w:outlineLvl w:val="6"/>
    </w:pPr>
    <w:rPr>
      <w:rFonts w:ascii="Cambria" w:eastAsia="MS Mincho" w:hAnsi="Cambria" w:cs="Times New Roman"/>
      <w:lang w:val="en-GB"/>
    </w:rPr>
  </w:style>
  <w:style w:type="paragraph" w:styleId="Heading8">
    <w:name w:val="heading 8"/>
    <w:basedOn w:val="Normal"/>
    <w:next w:val="Normal"/>
    <w:link w:val="Heading8Char"/>
    <w:semiHidden/>
    <w:unhideWhenUsed/>
    <w:qFormat/>
    <w:rsid w:val="00DD2AC8"/>
    <w:pPr>
      <w:numPr>
        <w:ilvl w:val="7"/>
        <w:numId w:val="3"/>
      </w:numPr>
      <w:spacing w:before="240" w:after="60" w:line="360" w:lineRule="auto"/>
      <w:outlineLvl w:val="7"/>
    </w:pPr>
    <w:rPr>
      <w:rFonts w:ascii="Cambria" w:eastAsia="MS Mincho" w:hAnsi="Cambria" w:cs="Times New Roman"/>
      <w:i/>
      <w:iCs/>
      <w:lang w:val="en-GB"/>
    </w:rPr>
  </w:style>
  <w:style w:type="paragraph" w:styleId="Heading9">
    <w:name w:val="heading 9"/>
    <w:basedOn w:val="Normal"/>
    <w:next w:val="Normal"/>
    <w:link w:val="Heading9Char"/>
    <w:semiHidden/>
    <w:unhideWhenUsed/>
    <w:qFormat/>
    <w:rsid w:val="00DD2AC8"/>
    <w:pPr>
      <w:numPr>
        <w:ilvl w:val="8"/>
        <w:numId w:val="3"/>
      </w:numPr>
      <w:spacing w:before="240" w:after="60" w:line="360" w:lineRule="auto"/>
      <w:outlineLvl w:val="8"/>
    </w:pPr>
    <w:rPr>
      <w:rFonts w:ascii="Calibri" w:eastAsia="MS Gothic"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262"/>
    <w:rPr>
      <w:rFonts w:eastAsiaTheme="majorEastAsia" w:cstheme="majorBidi"/>
      <w:b/>
      <w:bCs/>
      <w:color w:val="00592E"/>
      <w:sz w:val="28"/>
      <w:szCs w:val="32"/>
    </w:rPr>
  </w:style>
  <w:style w:type="character" w:customStyle="1" w:styleId="Heading2Char">
    <w:name w:val="Heading 2 Char"/>
    <w:basedOn w:val="DefaultParagraphFont"/>
    <w:link w:val="Heading2"/>
    <w:rsid w:val="00180262"/>
    <w:rPr>
      <w:rFonts w:eastAsiaTheme="majorEastAsia" w:cstheme="majorBidi"/>
      <w:b/>
      <w:bCs/>
      <w:color w:val="00592E"/>
      <w:szCs w:val="26"/>
    </w:rPr>
  </w:style>
  <w:style w:type="character" w:customStyle="1" w:styleId="Heading3Char">
    <w:name w:val="Heading 3 Char"/>
    <w:basedOn w:val="DefaultParagraphFont"/>
    <w:link w:val="Heading3"/>
    <w:uiPriority w:val="9"/>
    <w:rsid w:val="002E191D"/>
    <w:rPr>
      <w:rFonts w:eastAsiaTheme="majorEastAsia" w:cstheme="majorBidi"/>
      <w:color w:val="000000" w:themeColor="text1"/>
      <w:u w:val="single"/>
    </w:rPr>
  </w:style>
  <w:style w:type="paragraph" w:styleId="Title">
    <w:name w:val="Title"/>
    <w:basedOn w:val="Normal"/>
    <w:next w:val="Normal"/>
    <w:link w:val="TitleChar"/>
    <w:uiPriority w:val="10"/>
    <w:qFormat/>
    <w:rsid w:val="00500FAD"/>
    <w:rPr>
      <w:rFonts w:eastAsiaTheme="majorEastAsia" w:cstheme="majorBidi"/>
      <w:b/>
      <w:bCs/>
      <w:color w:val="00592E"/>
      <w:spacing w:val="-10"/>
      <w:kern w:val="28"/>
      <w:sz w:val="52"/>
      <w:szCs w:val="56"/>
    </w:rPr>
  </w:style>
  <w:style w:type="character" w:customStyle="1" w:styleId="TitleChar">
    <w:name w:val="Title Char"/>
    <w:basedOn w:val="DefaultParagraphFont"/>
    <w:link w:val="Title"/>
    <w:uiPriority w:val="10"/>
    <w:rsid w:val="00500FAD"/>
    <w:rPr>
      <w:rFonts w:eastAsiaTheme="majorEastAsia" w:cstheme="majorBidi"/>
      <w:b/>
      <w:bCs/>
      <w:color w:val="00592E"/>
      <w:spacing w:val="-10"/>
      <w:kern w:val="28"/>
      <w:sz w:val="52"/>
      <w:szCs w:val="56"/>
    </w:rPr>
  </w:style>
  <w:style w:type="paragraph" w:customStyle="1" w:styleId="StyleA">
    <w:name w:val="StyleA"/>
    <w:basedOn w:val="Normal"/>
    <w:qFormat/>
    <w:rsid w:val="003414A0"/>
    <w:rPr>
      <w:rFonts w:cstheme="minorBidi"/>
      <w:color w:val="00592E"/>
      <w:sz w:val="32"/>
      <w:lang w:val="en-GB"/>
    </w:rPr>
  </w:style>
  <w:style w:type="paragraph" w:customStyle="1" w:styleId="StyleB">
    <w:name w:val="StyleB"/>
    <w:basedOn w:val="Title"/>
    <w:qFormat/>
    <w:rsid w:val="003414A0"/>
    <w:rPr>
      <w:bCs w:val="0"/>
      <w:spacing w:val="5"/>
      <w:szCs w:val="52"/>
      <w:lang w:val="en-GB"/>
    </w:rPr>
  </w:style>
  <w:style w:type="paragraph" w:styleId="Header">
    <w:name w:val="header"/>
    <w:basedOn w:val="Normal"/>
    <w:link w:val="HeaderChar"/>
    <w:uiPriority w:val="99"/>
    <w:unhideWhenUsed/>
    <w:rsid w:val="00DD2AC8"/>
    <w:pPr>
      <w:tabs>
        <w:tab w:val="center" w:pos="4513"/>
        <w:tab w:val="right" w:pos="9026"/>
      </w:tabs>
    </w:pPr>
  </w:style>
  <w:style w:type="character" w:customStyle="1" w:styleId="HeaderChar">
    <w:name w:val="Header Char"/>
    <w:basedOn w:val="DefaultParagraphFont"/>
    <w:link w:val="Header"/>
    <w:uiPriority w:val="99"/>
    <w:rsid w:val="00DD2AC8"/>
  </w:style>
  <w:style w:type="paragraph" w:styleId="Footer">
    <w:name w:val="footer"/>
    <w:basedOn w:val="Normal"/>
    <w:link w:val="FooterChar"/>
    <w:uiPriority w:val="99"/>
    <w:unhideWhenUsed/>
    <w:rsid w:val="00DD2AC8"/>
    <w:pPr>
      <w:tabs>
        <w:tab w:val="center" w:pos="4513"/>
        <w:tab w:val="right" w:pos="9026"/>
      </w:tabs>
    </w:pPr>
  </w:style>
  <w:style w:type="character" w:customStyle="1" w:styleId="FooterChar">
    <w:name w:val="Footer Char"/>
    <w:basedOn w:val="DefaultParagraphFont"/>
    <w:link w:val="Footer"/>
    <w:uiPriority w:val="99"/>
    <w:rsid w:val="00DD2AC8"/>
  </w:style>
  <w:style w:type="character" w:customStyle="1" w:styleId="Heading4Char">
    <w:name w:val="Heading 4 Char"/>
    <w:basedOn w:val="DefaultParagraphFont"/>
    <w:link w:val="Heading4"/>
    <w:semiHidden/>
    <w:rsid w:val="00DD2AC8"/>
    <w:rPr>
      <w:rFonts w:ascii="Cambria" w:eastAsia="MS Mincho" w:hAnsi="Cambria" w:cs="Times New Roman"/>
      <w:b/>
      <w:bCs/>
      <w:sz w:val="28"/>
      <w:szCs w:val="28"/>
      <w:lang w:val="en-GB"/>
    </w:rPr>
  </w:style>
  <w:style w:type="character" w:customStyle="1" w:styleId="Heading5Char">
    <w:name w:val="Heading 5 Char"/>
    <w:basedOn w:val="DefaultParagraphFont"/>
    <w:link w:val="Heading5"/>
    <w:semiHidden/>
    <w:rsid w:val="00DD2AC8"/>
    <w:rPr>
      <w:rFonts w:ascii="Cambria" w:eastAsia="MS Mincho" w:hAnsi="Cambria" w:cs="Times New Roman"/>
      <w:b/>
      <w:bCs/>
      <w:i/>
      <w:iCs/>
      <w:sz w:val="26"/>
      <w:szCs w:val="26"/>
      <w:lang w:val="en-GB"/>
    </w:rPr>
  </w:style>
  <w:style w:type="character" w:customStyle="1" w:styleId="Heading6Char">
    <w:name w:val="Heading 6 Char"/>
    <w:basedOn w:val="DefaultParagraphFont"/>
    <w:link w:val="Heading6"/>
    <w:semiHidden/>
    <w:rsid w:val="00DD2AC8"/>
    <w:rPr>
      <w:rFonts w:ascii="Cambria" w:eastAsia="MS Mincho" w:hAnsi="Cambria" w:cs="Times New Roman"/>
      <w:b/>
      <w:bCs/>
      <w:sz w:val="22"/>
      <w:szCs w:val="22"/>
      <w:lang w:val="en-GB"/>
    </w:rPr>
  </w:style>
  <w:style w:type="character" w:customStyle="1" w:styleId="Heading7Char">
    <w:name w:val="Heading 7 Char"/>
    <w:basedOn w:val="DefaultParagraphFont"/>
    <w:link w:val="Heading7"/>
    <w:semiHidden/>
    <w:rsid w:val="00DD2AC8"/>
    <w:rPr>
      <w:rFonts w:ascii="Cambria" w:eastAsia="MS Mincho" w:hAnsi="Cambria" w:cs="Times New Roman"/>
      <w:lang w:val="en-GB"/>
    </w:rPr>
  </w:style>
  <w:style w:type="character" w:customStyle="1" w:styleId="Heading8Char">
    <w:name w:val="Heading 8 Char"/>
    <w:basedOn w:val="DefaultParagraphFont"/>
    <w:link w:val="Heading8"/>
    <w:semiHidden/>
    <w:rsid w:val="00DD2AC8"/>
    <w:rPr>
      <w:rFonts w:ascii="Cambria" w:eastAsia="MS Mincho" w:hAnsi="Cambria" w:cs="Times New Roman"/>
      <w:i/>
      <w:iCs/>
      <w:lang w:val="en-GB"/>
    </w:rPr>
  </w:style>
  <w:style w:type="character" w:customStyle="1" w:styleId="Heading9Char">
    <w:name w:val="Heading 9 Char"/>
    <w:basedOn w:val="DefaultParagraphFont"/>
    <w:link w:val="Heading9"/>
    <w:semiHidden/>
    <w:rsid w:val="00DD2AC8"/>
    <w:rPr>
      <w:rFonts w:ascii="Calibri" w:eastAsia="MS Gothic" w:hAnsi="Calibri" w:cs="Times New Roman"/>
      <w:sz w:val="22"/>
      <w:szCs w:val="22"/>
      <w:lang w:val="en-GB"/>
    </w:rPr>
  </w:style>
  <w:style w:type="character" w:styleId="Hyperlink">
    <w:name w:val="Hyperlink"/>
    <w:uiPriority w:val="99"/>
    <w:rsid w:val="00DD2AC8"/>
    <w:rPr>
      <w:color w:val="0000FF"/>
      <w:u w:val="single"/>
    </w:rPr>
  </w:style>
  <w:style w:type="character" w:styleId="PageNumber">
    <w:name w:val="page number"/>
    <w:basedOn w:val="DefaultParagraphFont"/>
    <w:uiPriority w:val="99"/>
    <w:semiHidden/>
    <w:unhideWhenUsed/>
    <w:rsid w:val="00E64449"/>
  </w:style>
  <w:style w:type="paragraph" w:styleId="ListParagraph">
    <w:name w:val="List Paragraph"/>
    <w:basedOn w:val="Normal"/>
    <w:uiPriority w:val="34"/>
    <w:qFormat/>
    <w:rsid w:val="001240D6"/>
    <w:pPr>
      <w:ind w:left="720"/>
      <w:contextualSpacing/>
    </w:pPr>
  </w:style>
  <w:style w:type="character" w:styleId="FollowedHyperlink">
    <w:name w:val="FollowedHyperlink"/>
    <w:basedOn w:val="DefaultParagraphFont"/>
    <w:uiPriority w:val="99"/>
    <w:semiHidden/>
    <w:unhideWhenUsed/>
    <w:rsid w:val="005F71E5"/>
    <w:rPr>
      <w:color w:val="954F72" w:themeColor="followedHyperlink"/>
      <w:u w:val="single"/>
    </w:rPr>
  </w:style>
  <w:style w:type="paragraph" w:styleId="Revision">
    <w:name w:val="Revision"/>
    <w:hidden/>
    <w:uiPriority w:val="99"/>
    <w:semiHidden/>
    <w:rsid w:val="00500FAD"/>
  </w:style>
  <w:style w:type="paragraph" w:styleId="Subtitle">
    <w:name w:val="Subtitle"/>
    <w:basedOn w:val="Normal"/>
    <w:next w:val="Normal"/>
    <w:link w:val="SubtitleChar"/>
    <w:uiPriority w:val="11"/>
    <w:qFormat/>
    <w:rsid w:val="00EE17C3"/>
    <w:pPr>
      <w:numPr>
        <w:ilvl w:val="1"/>
      </w:numPr>
    </w:pPr>
    <w:rPr>
      <w:rFonts w:eastAsiaTheme="minorEastAsia" w:cstheme="minorBidi"/>
      <w:color w:val="00592E"/>
      <w:spacing w:val="15"/>
      <w:sz w:val="32"/>
      <w:szCs w:val="22"/>
    </w:rPr>
  </w:style>
  <w:style w:type="character" w:customStyle="1" w:styleId="SubtitleChar">
    <w:name w:val="Subtitle Char"/>
    <w:basedOn w:val="DefaultParagraphFont"/>
    <w:link w:val="Subtitle"/>
    <w:uiPriority w:val="11"/>
    <w:rsid w:val="00EE17C3"/>
    <w:rPr>
      <w:rFonts w:eastAsiaTheme="minorEastAsia" w:cstheme="minorBidi"/>
      <w:color w:val="00592E"/>
      <w:spacing w:val="15"/>
      <w:sz w:val="32"/>
      <w:szCs w:val="22"/>
    </w:rPr>
  </w:style>
  <w:style w:type="paragraph" w:styleId="TOCHeading">
    <w:name w:val="TOC Heading"/>
    <w:basedOn w:val="Heading1"/>
    <w:next w:val="Normal"/>
    <w:uiPriority w:val="39"/>
    <w:unhideWhenUsed/>
    <w:qFormat/>
    <w:rsid w:val="00DD202F"/>
    <w:pPr>
      <w:numPr>
        <w:numId w:val="0"/>
      </w:numPr>
      <w:outlineLvl w:val="9"/>
    </w:pPr>
    <w:rPr>
      <w:szCs w:val="28"/>
    </w:rPr>
  </w:style>
  <w:style w:type="paragraph" w:styleId="TOC1">
    <w:name w:val="toc 1"/>
    <w:basedOn w:val="Normal"/>
    <w:next w:val="Normal"/>
    <w:autoRedefine/>
    <w:uiPriority w:val="39"/>
    <w:unhideWhenUsed/>
    <w:rsid w:val="00BD1F23"/>
    <w:pPr>
      <w:tabs>
        <w:tab w:val="left" w:pos="480"/>
        <w:tab w:val="right" w:pos="8489"/>
      </w:tabs>
      <w:spacing w:after="60"/>
    </w:pPr>
    <w:rPr>
      <w:b/>
      <w:bCs/>
      <w:noProof/>
      <w:color w:val="000000" w:themeColor="text1"/>
    </w:rPr>
  </w:style>
  <w:style w:type="paragraph" w:styleId="TOC2">
    <w:name w:val="toc 2"/>
    <w:basedOn w:val="Normal"/>
    <w:next w:val="Normal"/>
    <w:autoRedefine/>
    <w:uiPriority w:val="39"/>
    <w:unhideWhenUsed/>
    <w:rsid w:val="00DD202F"/>
    <w:rPr>
      <w:bCs/>
      <w:szCs w:val="22"/>
    </w:rPr>
  </w:style>
  <w:style w:type="paragraph" w:styleId="TOC3">
    <w:name w:val="toc 3"/>
    <w:basedOn w:val="Normal"/>
    <w:next w:val="Normal"/>
    <w:autoRedefine/>
    <w:uiPriority w:val="39"/>
    <w:unhideWhenUsed/>
    <w:rsid w:val="001304D8"/>
    <w:pPr>
      <w:spacing w:after="0"/>
    </w:pPr>
    <w:rPr>
      <w:rFonts w:asciiTheme="minorHAnsi" w:hAnsiTheme="minorHAnsi"/>
      <w:smallCaps/>
      <w:sz w:val="22"/>
      <w:szCs w:val="22"/>
    </w:rPr>
  </w:style>
  <w:style w:type="paragraph" w:styleId="TOC4">
    <w:name w:val="toc 4"/>
    <w:basedOn w:val="Normal"/>
    <w:next w:val="Normal"/>
    <w:autoRedefine/>
    <w:uiPriority w:val="39"/>
    <w:semiHidden/>
    <w:unhideWhenUsed/>
    <w:rsid w:val="001304D8"/>
    <w:pPr>
      <w:spacing w:after="0"/>
    </w:pPr>
    <w:rPr>
      <w:rFonts w:asciiTheme="minorHAnsi" w:hAnsiTheme="minorHAnsi"/>
      <w:sz w:val="22"/>
      <w:szCs w:val="22"/>
    </w:rPr>
  </w:style>
  <w:style w:type="paragraph" w:styleId="TOC5">
    <w:name w:val="toc 5"/>
    <w:basedOn w:val="Normal"/>
    <w:next w:val="Normal"/>
    <w:autoRedefine/>
    <w:uiPriority w:val="39"/>
    <w:semiHidden/>
    <w:unhideWhenUsed/>
    <w:rsid w:val="001304D8"/>
    <w:pPr>
      <w:spacing w:after="0"/>
    </w:pPr>
    <w:rPr>
      <w:rFonts w:asciiTheme="minorHAnsi" w:hAnsiTheme="minorHAnsi"/>
      <w:sz w:val="22"/>
      <w:szCs w:val="22"/>
    </w:rPr>
  </w:style>
  <w:style w:type="paragraph" w:styleId="TOC6">
    <w:name w:val="toc 6"/>
    <w:basedOn w:val="Normal"/>
    <w:next w:val="Normal"/>
    <w:autoRedefine/>
    <w:uiPriority w:val="39"/>
    <w:semiHidden/>
    <w:unhideWhenUsed/>
    <w:rsid w:val="001304D8"/>
    <w:pPr>
      <w:spacing w:after="0"/>
    </w:pPr>
    <w:rPr>
      <w:rFonts w:asciiTheme="minorHAnsi" w:hAnsiTheme="minorHAnsi"/>
      <w:sz w:val="22"/>
      <w:szCs w:val="22"/>
    </w:rPr>
  </w:style>
  <w:style w:type="paragraph" w:styleId="TOC7">
    <w:name w:val="toc 7"/>
    <w:basedOn w:val="Normal"/>
    <w:next w:val="Normal"/>
    <w:autoRedefine/>
    <w:uiPriority w:val="39"/>
    <w:semiHidden/>
    <w:unhideWhenUsed/>
    <w:rsid w:val="001304D8"/>
    <w:pPr>
      <w:spacing w:after="0"/>
    </w:pPr>
    <w:rPr>
      <w:rFonts w:asciiTheme="minorHAnsi" w:hAnsiTheme="minorHAnsi"/>
      <w:sz w:val="22"/>
      <w:szCs w:val="22"/>
    </w:rPr>
  </w:style>
  <w:style w:type="paragraph" w:styleId="TOC8">
    <w:name w:val="toc 8"/>
    <w:basedOn w:val="Normal"/>
    <w:next w:val="Normal"/>
    <w:autoRedefine/>
    <w:uiPriority w:val="39"/>
    <w:semiHidden/>
    <w:unhideWhenUsed/>
    <w:rsid w:val="001304D8"/>
    <w:pPr>
      <w:spacing w:after="0"/>
    </w:pPr>
    <w:rPr>
      <w:rFonts w:asciiTheme="minorHAnsi" w:hAnsiTheme="minorHAnsi"/>
      <w:sz w:val="22"/>
      <w:szCs w:val="22"/>
    </w:rPr>
  </w:style>
  <w:style w:type="paragraph" w:styleId="TOC9">
    <w:name w:val="toc 9"/>
    <w:basedOn w:val="Normal"/>
    <w:next w:val="Normal"/>
    <w:autoRedefine/>
    <w:uiPriority w:val="39"/>
    <w:semiHidden/>
    <w:unhideWhenUsed/>
    <w:rsid w:val="001304D8"/>
    <w:pPr>
      <w:spacing w:after="0"/>
    </w:pPr>
    <w:rPr>
      <w:rFonts w:asciiTheme="minorHAnsi" w:hAnsiTheme="minorHAnsi"/>
      <w:sz w:val="22"/>
      <w:szCs w:val="22"/>
    </w:rPr>
  </w:style>
  <w:style w:type="character" w:styleId="Emphasis">
    <w:name w:val="Emphasis"/>
    <w:basedOn w:val="DefaultParagraphFont"/>
    <w:uiPriority w:val="20"/>
    <w:qFormat/>
    <w:rsid w:val="007D031B"/>
    <w:rPr>
      <w:i/>
      <w:iCs/>
    </w:rPr>
  </w:style>
  <w:style w:type="paragraph" w:styleId="NormalWeb">
    <w:name w:val="Normal (Web)"/>
    <w:basedOn w:val="Normal"/>
    <w:uiPriority w:val="99"/>
    <w:semiHidden/>
    <w:unhideWhenUsed/>
    <w:rsid w:val="00D04B70"/>
    <w:pPr>
      <w:spacing w:before="100" w:beforeAutospacing="1" w:after="100" w:afterAutospacing="1" w:line="240" w:lineRule="auto"/>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2654">
      <w:bodyDiv w:val="1"/>
      <w:marLeft w:val="0"/>
      <w:marRight w:val="0"/>
      <w:marTop w:val="0"/>
      <w:marBottom w:val="0"/>
      <w:divBdr>
        <w:top w:val="none" w:sz="0" w:space="0" w:color="auto"/>
        <w:left w:val="none" w:sz="0" w:space="0" w:color="auto"/>
        <w:bottom w:val="none" w:sz="0" w:space="0" w:color="auto"/>
        <w:right w:val="none" w:sz="0" w:space="0" w:color="auto"/>
      </w:divBdr>
    </w:div>
    <w:div w:id="1437629855">
      <w:bodyDiv w:val="1"/>
      <w:marLeft w:val="0"/>
      <w:marRight w:val="0"/>
      <w:marTop w:val="0"/>
      <w:marBottom w:val="0"/>
      <w:divBdr>
        <w:top w:val="none" w:sz="0" w:space="0" w:color="auto"/>
        <w:left w:val="none" w:sz="0" w:space="0" w:color="auto"/>
        <w:bottom w:val="none" w:sz="0" w:space="0" w:color="auto"/>
        <w:right w:val="none" w:sz="0" w:space="0" w:color="auto"/>
      </w:divBdr>
    </w:div>
    <w:div w:id="1652362861">
      <w:bodyDiv w:val="1"/>
      <w:marLeft w:val="0"/>
      <w:marRight w:val="0"/>
      <w:marTop w:val="0"/>
      <w:marBottom w:val="0"/>
      <w:divBdr>
        <w:top w:val="none" w:sz="0" w:space="0" w:color="auto"/>
        <w:left w:val="none" w:sz="0" w:space="0" w:color="auto"/>
        <w:bottom w:val="none" w:sz="0" w:space="0" w:color="auto"/>
        <w:right w:val="none" w:sz="0" w:space="0" w:color="auto"/>
      </w:divBdr>
    </w:div>
    <w:div w:id="1885289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forum.alzheimers.org.uk" TargetMode="External"/><Relationship Id="rId20" Type="http://schemas.openxmlformats.org/officeDocument/2006/relationships/hyperlink" Target="mailto:enquiries@abilitynet.org.uk" TargetMode="External"/><Relationship Id="rId21" Type="http://schemas.openxmlformats.org/officeDocument/2006/relationships/hyperlink" Target="http://www.abilitynet.org.uk" TargetMode="External"/><Relationship Id="rId22" Type="http://schemas.openxmlformats.org/officeDocument/2006/relationships/image" Target="media/image2.png"/><Relationship Id="rId23" Type="http://schemas.openxmlformats.org/officeDocument/2006/relationships/hyperlink" Target="http://creativecommons.org/licenses/by-nc-sa/3.0/"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myalzteam.com" TargetMode="External"/><Relationship Id="rId11" Type="http://schemas.openxmlformats.org/officeDocument/2006/relationships/hyperlink" Target="http://www.myhomehelper.co.uk" TargetMode="External"/><Relationship Id="rId12" Type="http://schemas.openxmlformats.org/officeDocument/2006/relationships/hyperlink" Target="http://www.memorysparx.com" TargetMode="External"/><Relationship Id="rId13" Type="http://schemas.openxmlformats.org/officeDocument/2006/relationships/hyperlink" Target="http://www.mycomputermyway.com" TargetMode="External"/><Relationship Id="rId14" Type="http://schemas.openxmlformats.org/officeDocument/2006/relationships/hyperlink" Target="http://www.abilitynet.org.uk/factsheets" TargetMode="External"/><Relationship Id="rId15" Type="http://schemas.openxmlformats.org/officeDocument/2006/relationships/hyperlink" Target="http://www.alzheimers.org.uk" TargetMode="External"/><Relationship Id="rId16" Type="http://schemas.openxmlformats.org/officeDocument/2006/relationships/hyperlink" Target="http://www.atdementia.org.uk" TargetMode="External"/><Relationship Id="rId17" Type="http://schemas.openxmlformats.org/officeDocument/2006/relationships/hyperlink" Target="http://www.focusondisability.org.uk/disabled-living-centres-index.html" TargetMode="External"/><Relationship Id="rId18" Type="http://schemas.openxmlformats.org/officeDocument/2006/relationships/hyperlink" Target="http://www.livingmadeeasy.org.uk" TargetMode="External"/><Relationship Id="rId19" Type="http://schemas.openxmlformats.org/officeDocument/2006/relationships/hyperlink" Target="http://www.abilitynet.org.uk/don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jtreadgold/Library/Group%20Containers/UBF8T346G9.Office/User%20Content.localized/Templates.localized/AbilityNet%20Fact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E66B37-2EF9-284A-8D4F-0E927D3D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AbilityNet Factsheets.dotx</Template>
  <TotalTime>788</TotalTime>
  <Pages>12</Pages>
  <Words>3490</Words>
  <Characters>19899</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Treadgold</dc:creator>
  <cp:keywords/>
  <dc:description/>
  <cp:lastModifiedBy>Andrew Manson</cp:lastModifiedBy>
  <cp:revision>73</cp:revision>
  <cp:lastPrinted>2018-02-22T13:14:00Z</cp:lastPrinted>
  <dcterms:created xsi:type="dcterms:W3CDTF">2018-02-12T10:10:00Z</dcterms:created>
  <dcterms:modified xsi:type="dcterms:W3CDTF">2018-04-12T13:17:00Z</dcterms:modified>
</cp:coreProperties>
</file>