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6E141" w14:textId="36C067EE" w:rsidR="003414A0" w:rsidRDefault="00327F68" w:rsidP="003414A0">
      <w:r>
        <w:rPr>
          <w:noProof/>
          <w:lang w:val="en-GB" w:eastAsia="en-GB"/>
        </w:rPr>
        <w:drawing>
          <wp:anchor distT="0" distB="0" distL="114300" distR="114300" simplePos="0" relativeHeight="251658240" behindDoc="0" locked="0" layoutInCell="1" allowOverlap="1" wp14:anchorId="541B12C4" wp14:editId="212176F3">
            <wp:simplePos x="0" y="0"/>
            <wp:positionH relativeFrom="column">
              <wp:posOffset>3276177</wp:posOffset>
            </wp:positionH>
            <wp:positionV relativeFrom="paragraph">
              <wp:posOffset>-717762</wp:posOffset>
            </wp:positionV>
            <wp:extent cx="3315600" cy="1713600"/>
            <wp:effectExtent l="0" t="0" r="12065" b="0"/>
            <wp:wrapNone/>
            <wp:docPr id="3" name="Picture 3" descr="AbilityNet_accessible_green_Dec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ilityNet_accessible_green_Dec_2013"/>
                    <pic:cNvPicPr>
                      <a:picLocks noChangeAspect="1" noChangeArrowheads="1"/>
                    </pic:cNvPicPr>
                  </pic:nvPicPr>
                  <pic:blipFill>
                    <a:blip r:embed="rId8">
                      <a:extLst>
                        <a:ext uri="{28A0092B-C50C-407E-A947-70E740481C1C}">
                          <a14:useLocalDpi xmlns:a14="http://schemas.microsoft.com/office/drawing/2010/main" val="0"/>
                        </a:ext>
                      </a:extLst>
                    </a:blip>
                    <a:srcRect l="6050" t="10592" r="3097" b="10430"/>
                    <a:stretch>
                      <a:fillRect/>
                    </a:stretch>
                  </pic:blipFill>
                  <pic:spPr bwMode="auto">
                    <a:xfrm>
                      <a:off x="0" y="0"/>
                      <a:ext cx="3315600" cy="171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4EC5773" w14:textId="559C6E5C" w:rsidR="003414A0" w:rsidRPr="00445073" w:rsidRDefault="003414A0" w:rsidP="007058CF">
      <w:pPr>
        <w:pStyle w:val="Subtitle"/>
        <w:spacing w:before="1800"/>
      </w:pPr>
      <w:r w:rsidRPr="00445073">
        <w:t xml:space="preserve">AbilityNet Factsheet – </w:t>
      </w:r>
      <w:r w:rsidR="001A3A77">
        <w:t>June</w:t>
      </w:r>
      <w:r w:rsidR="0063059B">
        <w:t xml:space="preserve"> </w:t>
      </w:r>
      <w:r w:rsidR="004B3665">
        <w:t>2018</w:t>
      </w:r>
    </w:p>
    <w:p w14:paraId="7EA18C94" w14:textId="451E4FD6" w:rsidR="0063059B" w:rsidRDefault="00FA322A" w:rsidP="00B80FC4">
      <w:pPr>
        <w:pStyle w:val="Title"/>
      </w:pPr>
      <w:r>
        <w:t>Communication aids</w:t>
      </w:r>
      <w:r w:rsidR="004B3665">
        <w:t xml:space="preserve"> </w:t>
      </w:r>
    </w:p>
    <w:p w14:paraId="1E71A7BB" w14:textId="3037A1C2" w:rsidR="006948ED" w:rsidRDefault="0058035F" w:rsidP="009D67AB">
      <w:r>
        <w:t>M</w:t>
      </w:r>
      <w:r w:rsidR="006B3D7D">
        <w:t>any people have difficulty speaking or u</w:t>
      </w:r>
      <w:r w:rsidR="006948ED">
        <w:t>nderstanding what is being said</w:t>
      </w:r>
      <w:r w:rsidR="00535F77">
        <w:t>, and</w:t>
      </w:r>
      <w:r w:rsidR="00065768">
        <w:t xml:space="preserve"> </w:t>
      </w:r>
      <w:r w:rsidR="00535F77">
        <w:t>this</w:t>
      </w:r>
      <w:r w:rsidR="006948ED">
        <w:t xml:space="preserve"> communication disability can be a huge barrier affecting every aspect of life.</w:t>
      </w:r>
    </w:p>
    <w:p w14:paraId="1703F5ED" w14:textId="3258C462" w:rsidR="006B3D7D" w:rsidRDefault="00FE1AA1" w:rsidP="009D67AB">
      <w:r>
        <w:t>2.2 million people are affected by</w:t>
      </w:r>
      <w:r w:rsidR="00535F77">
        <w:t xml:space="preserve"> </w:t>
      </w:r>
      <w:r w:rsidR="006948ED">
        <w:t>communication problems include</w:t>
      </w:r>
      <w:r w:rsidR="002669F2">
        <w:t xml:space="preserve"> people with </w:t>
      </w:r>
      <w:r w:rsidR="00193BF7">
        <w:t>Aphasia, Autism, Cerebral Palsy, Dementia, Head Trauma, Learning Difficulties, Motor Neurone Disease, Multiple Sclerosis, Parkinson’s And Stroke</w:t>
      </w:r>
      <w:r w:rsidR="002669F2">
        <w:t>.</w:t>
      </w:r>
    </w:p>
    <w:p w14:paraId="491EA82B" w14:textId="063CB10F" w:rsidR="009D67AB" w:rsidRDefault="00EC3787" w:rsidP="009D67AB">
      <w:r>
        <w:t>A</w:t>
      </w:r>
      <w:r w:rsidR="006B3D7D">
        <w:t xml:space="preserve"> large variety of communication aids </w:t>
      </w:r>
      <w:r>
        <w:t xml:space="preserve">are </w:t>
      </w:r>
      <w:r w:rsidR="006B3D7D">
        <w:t xml:space="preserve">available to help people communicate more effectively. </w:t>
      </w:r>
      <w:r w:rsidR="004725CF">
        <w:t>Useful aids can include ‘no-tech’ (E-Tran frames) computer aided communication using different input methods and dedicated electronic AAC devices.</w:t>
      </w:r>
    </w:p>
    <w:p w14:paraId="102486F5" w14:textId="6849ACB8" w:rsidR="006B3D7D" w:rsidRDefault="006B3D7D" w:rsidP="006B3D7D">
      <w:r>
        <w:t xml:space="preserve">This factsheet outlines </w:t>
      </w:r>
      <w:r w:rsidR="00BF10B1">
        <w:t>the main options when selecting an electronic aid</w:t>
      </w:r>
      <w:r w:rsidR="00245750">
        <w:t xml:space="preserve"> to make communicating </w:t>
      </w:r>
      <w:r w:rsidR="00A71981">
        <w:t>clearer</w:t>
      </w:r>
      <w:r w:rsidR="00245750">
        <w:t xml:space="preserve"> and </w:t>
      </w:r>
      <w:r w:rsidR="00A71981">
        <w:t>quicker</w:t>
      </w:r>
      <w:r w:rsidR="00D81281">
        <w:t xml:space="preserve">. </w:t>
      </w:r>
      <w:r w:rsidR="00535F77">
        <w:t xml:space="preserve">These ‘augmentative and alternative communication’ (AAC) aids can be a </w:t>
      </w:r>
      <w:r w:rsidR="00BF10B1">
        <w:t xml:space="preserve">purpose-built </w:t>
      </w:r>
      <w:r w:rsidR="00535F77">
        <w:t xml:space="preserve">device or </w:t>
      </w:r>
      <w:r w:rsidR="00BF10B1">
        <w:t xml:space="preserve">a standard </w:t>
      </w:r>
      <w:r w:rsidR="00EB0232">
        <w:t>computer, tablet or smartphone</w:t>
      </w:r>
      <w:r w:rsidR="00BF10B1">
        <w:t xml:space="preserve"> running specialist</w:t>
      </w:r>
      <w:r w:rsidR="00EB0232">
        <w:t xml:space="preserve"> software or apps.</w:t>
      </w:r>
      <w:r w:rsidR="00535F77">
        <w:t xml:space="preserve"> Many people combine such high-tech aids with other forms of non-verbal communication, including gestures, facial expression</w:t>
      </w:r>
      <w:r w:rsidR="00C456F5">
        <w:t>, pictures</w:t>
      </w:r>
      <w:r w:rsidR="00535F77">
        <w:t xml:space="preserve"> and signing.</w:t>
      </w:r>
    </w:p>
    <w:p w14:paraId="46F96798" w14:textId="25808530" w:rsidR="00A47479" w:rsidRDefault="00535F77" w:rsidP="00A47479">
      <w:r>
        <w:t>Everyone’s communicat</w:t>
      </w:r>
      <w:r w:rsidR="00F375B1">
        <w:t xml:space="preserve">ion support needs are different </w:t>
      </w:r>
      <w:r>
        <w:t>and s</w:t>
      </w:r>
      <w:r w:rsidR="00EB0232">
        <w:t>electing the right communication aid</w:t>
      </w:r>
      <w:r>
        <w:t>s</w:t>
      </w:r>
      <w:r w:rsidR="00EB0232">
        <w:t xml:space="preserve"> for an</w:t>
      </w:r>
      <w:r w:rsidR="00EC3787">
        <w:t xml:space="preserve"> individual will depend on </w:t>
      </w:r>
      <w:r w:rsidR="00EB0232">
        <w:t xml:space="preserve">their </w:t>
      </w:r>
      <w:r w:rsidR="00F375B1">
        <w:t>particular</w:t>
      </w:r>
      <w:r w:rsidR="00EB0232">
        <w:t xml:space="preserve"> needs, pers</w:t>
      </w:r>
      <w:r w:rsidR="00F375B1">
        <w:t>onal preferences and abilities.</w:t>
      </w:r>
      <w:r w:rsidR="00872B1D">
        <w:t xml:space="preserve"> </w:t>
      </w:r>
      <w:r w:rsidR="00EB0232">
        <w:t xml:space="preserve">With so many </w:t>
      </w:r>
      <w:r w:rsidR="00245750">
        <w:t>aids</w:t>
      </w:r>
      <w:r w:rsidR="00EB0232">
        <w:t xml:space="preserve"> to choose from, </w:t>
      </w:r>
      <w:r w:rsidR="002669F2">
        <w:t xml:space="preserve">we emphasise the importance of </w:t>
      </w:r>
      <w:r w:rsidR="00EB0232">
        <w:t>seek</w:t>
      </w:r>
      <w:r w:rsidR="002669F2">
        <w:t>ing</w:t>
      </w:r>
      <w:r w:rsidR="00EB0232">
        <w:t xml:space="preserve"> </w:t>
      </w:r>
      <w:r w:rsidR="00F375B1">
        <w:t xml:space="preserve">a </w:t>
      </w:r>
      <w:r w:rsidR="006948ED">
        <w:t>comprehensive</w:t>
      </w:r>
      <w:r w:rsidR="006B3D7D">
        <w:t xml:space="preserve"> assessment</w:t>
      </w:r>
      <w:r w:rsidR="00F375B1">
        <w:t xml:space="preserve"> by a</w:t>
      </w:r>
      <w:r w:rsidR="006B3D7D">
        <w:t xml:space="preserve"> speech </w:t>
      </w:r>
      <w:r w:rsidR="00EC3787">
        <w:t>and</w:t>
      </w:r>
      <w:r w:rsidR="006B3D7D">
        <w:t xml:space="preserve"> language therapist</w:t>
      </w:r>
      <w:r w:rsidR="00245750">
        <w:t xml:space="preserve">. </w:t>
      </w:r>
      <w:r w:rsidR="007B62A9">
        <w:t>This will ensure that all the important factors are considered</w:t>
      </w:r>
      <w:r w:rsidR="0058035F">
        <w:t xml:space="preserve"> – </w:t>
      </w:r>
      <w:r w:rsidR="007B62A9">
        <w:t>including</w:t>
      </w:r>
      <w:r w:rsidR="00872B1D">
        <w:t xml:space="preserve"> </w:t>
      </w:r>
      <w:r w:rsidR="00872B1D" w:rsidRPr="00C31553">
        <w:t xml:space="preserve">the individual's motor, visual, cognitive, language and communication strengths and weaknesses. </w:t>
      </w:r>
      <w:r w:rsidR="00A47479">
        <w:t>The therapist can also make a referral to a specialist communication aid centre if necessary.</w:t>
      </w:r>
    </w:p>
    <w:p w14:paraId="05D63885" w14:textId="4ABD8BA1" w:rsidR="00500A95" w:rsidRDefault="00A47479" w:rsidP="00C31553">
      <w:r>
        <w:t xml:space="preserve">Communication is a two-way process and it is very helpful to include family members and carers in </w:t>
      </w:r>
      <w:r w:rsidR="0058035F">
        <w:t>an</w:t>
      </w:r>
      <w:r>
        <w:t xml:space="preserve"> assessment. Ongoing training and support can also help </w:t>
      </w:r>
      <w:r w:rsidR="0058035F">
        <w:t xml:space="preserve">to </w:t>
      </w:r>
      <w:r>
        <w:t>ensure the success of the selected aid(s).</w:t>
      </w:r>
      <w:r w:rsidR="0058035F">
        <w:t xml:space="preserve"> Additionally, with the cost involved, it makes great sense to have a free trial before committing to the purchase of any expensive communication aid. </w:t>
      </w:r>
    </w:p>
    <w:sdt>
      <w:sdtPr>
        <w:rPr>
          <w:rFonts w:eastAsiaTheme="minorHAnsi" w:cs="Arial"/>
          <w:b w:val="0"/>
          <w:bCs w:val="0"/>
          <w:color w:val="auto"/>
          <w:sz w:val="24"/>
          <w:szCs w:val="24"/>
        </w:rPr>
        <w:id w:val="1705438260"/>
        <w:docPartObj>
          <w:docPartGallery w:val="Table of Contents"/>
          <w:docPartUnique/>
        </w:docPartObj>
      </w:sdtPr>
      <w:sdtEndPr>
        <w:rPr>
          <w:noProof/>
        </w:rPr>
      </w:sdtEndPr>
      <w:sdtContent>
        <w:p w14:paraId="08D6952B" w14:textId="1732CA78" w:rsidR="00DD202F" w:rsidRDefault="00DD202F" w:rsidP="00FF0735">
          <w:pPr>
            <w:pStyle w:val="TOCHeading"/>
            <w:spacing w:after="120"/>
          </w:pPr>
          <w:r>
            <w:t>Contents</w:t>
          </w:r>
        </w:p>
        <w:p w14:paraId="711E8944" w14:textId="2EB1066C" w:rsidR="00A71981" w:rsidRDefault="00DD202F">
          <w:pPr>
            <w:pStyle w:val="TOC1"/>
            <w:rPr>
              <w:rFonts w:asciiTheme="minorHAnsi" w:eastAsiaTheme="minorEastAsia" w:hAnsiTheme="minorHAnsi" w:cstheme="minorBidi"/>
              <w:b w:val="0"/>
              <w:bCs w:val="0"/>
              <w:color w:val="auto"/>
              <w:sz w:val="22"/>
              <w:szCs w:val="22"/>
              <w:lang w:val="en-GB" w:eastAsia="en-GB"/>
            </w:rPr>
          </w:pPr>
          <w:r>
            <w:fldChar w:fldCharType="begin"/>
          </w:r>
          <w:r>
            <w:instrText xml:space="preserve"> TOC \o "1-3" \h \z \u </w:instrText>
          </w:r>
          <w:r>
            <w:fldChar w:fldCharType="separate"/>
          </w:r>
          <w:hyperlink w:anchor="_Toc516467600" w:history="1">
            <w:r w:rsidR="00A71981" w:rsidRPr="00BB0D07">
              <w:rPr>
                <w:rStyle w:val="Hyperlink"/>
              </w:rPr>
              <w:t>1</w:t>
            </w:r>
            <w:r w:rsidR="00A71981">
              <w:rPr>
                <w:rFonts w:asciiTheme="minorHAnsi" w:eastAsiaTheme="minorEastAsia" w:hAnsiTheme="minorHAnsi" w:cstheme="minorBidi"/>
                <w:b w:val="0"/>
                <w:bCs w:val="0"/>
                <w:color w:val="auto"/>
                <w:sz w:val="22"/>
                <w:szCs w:val="22"/>
                <w:lang w:val="en-GB" w:eastAsia="en-GB"/>
              </w:rPr>
              <w:tab/>
            </w:r>
            <w:r w:rsidR="00A71981" w:rsidRPr="00BB0D07">
              <w:rPr>
                <w:rStyle w:val="Hyperlink"/>
              </w:rPr>
              <w:t>What is augmentative and alternative communication?</w:t>
            </w:r>
            <w:r w:rsidR="00A71981">
              <w:rPr>
                <w:webHidden/>
              </w:rPr>
              <w:tab/>
            </w:r>
            <w:r w:rsidR="00A71981">
              <w:rPr>
                <w:webHidden/>
              </w:rPr>
              <w:fldChar w:fldCharType="begin"/>
            </w:r>
            <w:r w:rsidR="00A71981">
              <w:rPr>
                <w:webHidden/>
              </w:rPr>
              <w:instrText xml:space="preserve"> PAGEREF _Toc516467600 \h </w:instrText>
            </w:r>
            <w:r w:rsidR="00A71981">
              <w:rPr>
                <w:webHidden/>
              </w:rPr>
            </w:r>
            <w:r w:rsidR="00A71981">
              <w:rPr>
                <w:webHidden/>
              </w:rPr>
              <w:fldChar w:fldCharType="separate"/>
            </w:r>
            <w:r w:rsidR="0073130B">
              <w:rPr>
                <w:webHidden/>
              </w:rPr>
              <w:t>3</w:t>
            </w:r>
            <w:r w:rsidR="00A71981">
              <w:rPr>
                <w:webHidden/>
              </w:rPr>
              <w:fldChar w:fldCharType="end"/>
            </w:r>
          </w:hyperlink>
        </w:p>
        <w:p w14:paraId="3B84F9CD" w14:textId="32D45E63" w:rsidR="00A71981" w:rsidRDefault="00BC68D6">
          <w:pPr>
            <w:pStyle w:val="TOC1"/>
            <w:rPr>
              <w:rFonts w:asciiTheme="minorHAnsi" w:eastAsiaTheme="minorEastAsia" w:hAnsiTheme="minorHAnsi" w:cstheme="minorBidi"/>
              <w:b w:val="0"/>
              <w:bCs w:val="0"/>
              <w:color w:val="auto"/>
              <w:sz w:val="22"/>
              <w:szCs w:val="22"/>
              <w:lang w:val="en-GB" w:eastAsia="en-GB"/>
            </w:rPr>
          </w:pPr>
          <w:hyperlink w:anchor="_Toc516467601" w:history="1">
            <w:r w:rsidR="00A71981" w:rsidRPr="00BB0D07">
              <w:rPr>
                <w:rStyle w:val="Hyperlink"/>
              </w:rPr>
              <w:t>2</w:t>
            </w:r>
            <w:r w:rsidR="00A71981">
              <w:rPr>
                <w:rFonts w:asciiTheme="minorHAnsi" w:eastAsiaTheme="minorEastAsia" w:hAnsiTheme="minorHAnsi" w:cstheme="minorBidi"/>
                <w:b w:val="0"/>
                <w:bCs w:val="0"/>
                <w:color w:val="auto"/>
                <w:sz w:val="22"/>
                <w:szCs w:val="22"/>
                <w:lang w:val="en-GB" w:eastAsia="en-GB"/>
              </w:rPr>
              <w:tab/>
            </w:r>
            <w:r w:rsidR="00A71981" w:rsidRPr="00BB0D07">
              <w:rPr>
                <w:rStyle w:val="Hyperlink"/>
              </w:rPr>
              <w:t>VOCAs</w:t>
            </w:r>
            <w:r w:rsidR="00A71981">
              <w:rPr>
                <w:webHidden/>
              </w:rPr>
              <w:tab/>
            </w:r>
            <w:r w:rsidR="00A71981">
              <w:rPr>
                <w:webHidden/>
              </w:rPr>
              <w:fldChar w:fldCharType="begin"/>
            </w:r>
            <w:r w:rsidR="00A71981">
              <w:rPr>
                <w:webHidden/>
              </w:rPr>
              <w:instrText xml:space="preserve"> PAGEREF _Toc516467601 \h </w:instrText>
            </w:r>
            <w:r w:rsidR="00A71981">
              <w:rPr>
                <w:webHidden/>
              </w:rPr>
            </w:r>
            <w:r w:rsidR="00A71981">
              <w:rPr>
                <w:webHidden/>
              </w:rPr>
              <w:fldChar w:fldCharType="separate"/>
            </w:r>
            <w:r w:rsidR="0073130B">
              <w:rPr>
                <w:webHidden/>
              </w:rPr>
              <w:t>3</w:t>
            </w:r>
            <w:r w:rsidR="00A71981">
              <w:rPr>
                <w:webHidden/>
              </w:rPr>
              <w:fldChar w:fldCharType="end"/>
            </w:r>
          </w:hyperlink>
        </w:p>
        <w:p w14:paraId="7770104D" w14:textId="4D270AE7" w:rsidR="00A71981" w:rsidRDefault="00BC68D6">
          <w:pPr>
            <w:pStyle w:val="TOC2"/>
            <w:tabs>
              <w:tab w:val="right" w:pos="8489"/>
            </w:tabs>
            <w:rPr>
              <w:rFonts w:asciiTheme="minorHAnsi" w:eastAsiaTheme="minorEastAsia" w:hAnsiTheme="minorHAnsi" w:cstheme="minorBidi"/>
              <w:bCs w:val="0"/>
              <w:noProof/>
              <w:sz w:val="22"/>
              <w:lang w:val="en-GB" w:eastAsia="en-GB"/>
            </w:rPr>
          </w:pPr>
          <w:hyperlink w:anchor="_Toc516467602" w:history="1">
            <w:r w:rsidR="00A71981" w:rsidRPr="00BB0D07">
              <w:rPr>
                <w:rStyle w:val="Hyperlink"/>
                <w:noProof/>
              </w:rPr>
              <w:t>VOCAs operated by buttons</w:t>
            </w:r>
            <w:r w:rsidR="00A71981">
              <w:rPr>
                <w:noProof/>
                <w:webHidden/>
              </w:rPr>
              <w:tab/>
            </w:r>
            <w:r w:rsidR="00A71981">
              <w:rPr>
                <w:noProof/>
                <w:webHidden/>
              </w:rPr>
              <w:fldChar w:fldCharType="begin"/>
            </w:r>
            <w:r w:rsidR="00A71981">
              <w:rPr>
                <w:noProof/>
                <w:webHidden/>
              </w:rPr>
              <w:instrText xml:space="preserve"> PAGEREF _Toc516467602 \h </w:instrText>
            </w:r>
            <w:r w:rsidR="00A71981">
              <w:rPr>
                <w:noProof/>
                <w:webHidden/>
              </w:rPr>
            </w:r>
            <w:r w:rsidR="00A71981">
              <w:rPr>
                <w:noProof/>
                <w:webHidden/>
              </w:rPr>
              <w:fldChar w:fldCharType="separate"/>
            </w:r>
            <w:r w:rsidR="0073130B">
              <w:rPr>
                <w:noProof/>
                <w:webHidden/>
              </w:rPr>
              <w:t>4</w:t>
            </w:r>
            <w:r w:rsidR="00A71981">
              <w:rPr>
                <w:noProof/>
                <w:webHidden/>
              </w:rPr>
              <w:fldChar w:fldCharType="end"/>
            </w:r>
          </w:hyperlink>
        </w:p>
        <w:p w14:paraId="212E4A38" w14:textId="5C7BB648" w:rsidR="00A71981" w:rsidRDefault="00BC68D6">
          <w:pPr>
            <w:pStyle w:val="TOC2"/>
            <w:tabs>
              <w:tab w:val="right" w:pos="8489"/>
            </w:tabs>
            <w:rPr>
              <w:rFonts w:asciiTheme="minorHAnsi" w:eastAsiaTheme="minorEastAsia" w:hAnsiTheme="minorHAnsi" w:cstheme="minorBidi"/>
              <w:bCs w:val="0"/>
              <w:noProof/>
              <w:sz w:val="22"/>
              <w:lang w:val="en-GB" w:eastAsia="en-GB"/>
            </w:rPr>
          </w:pPr>
          <w:hyperlink w:anchor="_Toc516467603" w:history="1">
            <w:r w:rsidR="00A71981" w:rsidRPr="00BB0D07">
              <w:rPr>
                <w:rStyle w:val="Hyperlink"/>
                <w:noProof/>
              </w:rPr>
              <w:t>VOCAs operated by touchscreen</w:t>
            </w:r>
            <w:r w:rsidR="00A71981">
              <w:rPr>
                <w:noProof/>
                <w:webHidden/>
              </w:rPr>
              <w:tab/>
            </w:r>
            <w:r w:rsidR="00A71981">
              <w:rPr>
                <w:noProof/>
                <w:webHidden/>
              </w:rPr>
              <w:fldChar w:fldCharType="begin"/>
            </w:r>
            <w:r w:rsidR="00A71981">
              <w:rPr>
                <w:noProof/>
                <w:webHidden/>
              </w:rPr>
              <w:instrText xml:space="preserve"> PAGEREF _Toc516467603 \h </w:instrText>
            </w:r>
            <w:r w:rsidR="00A71981">
              <w:rPr>
                <w:noProof/>
                <w:webHidden/>
              </w:rPr>
            </w:r>
            <w:r w:rsidR="00A71981">
              <w:rPr>
                <w:noProof/>
                <w:webHidden/>
              </w:rPr>
              <w:fldChar w:fldCharType="separate"/>
            </w:r>
            <w:r w:rsidR="0073130B">
              <w:rPr>
                <w:noProof/>
                <w:webHidden/>
              </w:rPr>
              <w:t>4</w:t>
            </w:r>
            <w:r w:rsidR="00A71981">
              <w:rPr>
                <w:noProof/>
                <w:webHidden/>
              </w:rPr>
              <w:fldChar w:fldCharType="end"/>
            </w:r>
          </w:hyperlink>
        </w:p>
        <w:p w14:paraId="07E1FDB8" w14:textId="0C66FCD8" w:rsidR="00A71981" w:rsidRDefault="00BC68D6">
          <w:pPr>
            <w:pStyle w:val="TOC2"/>
            <w:tabs>
              <w:tab w:val="right" w:pos="8489"/>
            </w:tabs>
            <w:rPr>
              <w:rFonts w:asciiTheme="minorHAnsi" w:eastAsiaTheme="minorEastAsia" w:hAnsiTheme="minorHAnsi" w:cstheme="minorBidi"/>
              <w:bCs w:val="0"/>
              <w:noProof/>
              <w:sz w:val="22"/>
              <w:lang w:val="en-GB" w:eastAsia="en-GB"/>
            </w:rPr>
          </w:pPr>
          <w:hyperlink w:anchor="_Toc516467604" w:history="1">
            <w:r w:rsidR="00A71981" w:rsidRPr="00BB0D07">
              <w:rPr>
                <w:rStyle w:val="Hyperlink"/>
                <w:noProof/>
              </w:rPr>
              <w:t>VOCAs operated by text</w:t>
            </w:r>
            <w:r w:rsidR="00A71981">
              <w:rPr>
                <w:noProof/>
                <w:webHidden/>
              </w:rPr>
              <w:tab/>
            </w:r>
            <w:r w:rsidR="00A71981">
              <w:rPr>
                <w:noProof/>
                <w:webHidden/>
              </w:rPr>
              <w:fldChar w:fldCharType="begin"/>
            </w:r>
            <w:r w:rsidR="00A71981">
              <w:rPr>
                <w:noProof/>
                <w:webHidden/>
              </w:rPr>
              <w:instrText xml:space="preserve"> PAGEREF _Toc516467604 \h </w:instrText>
            </w:r>
            <w:r w:rsidR="00A71981">
              <w:rPr>
                <w:noProof/>
                <w:webHidden/>
              </w:rPr>
            </w:r>
            <w:r w:rsidR="00A71981">
              <w:rPr>
                <w:noProof/>
                <w:webHidden/>
              </w:rPr>
              <w:fldChar w:fldCharType="separate"/>
            </w:r>
            <w:r w:rsidR="0073130B">
              <w:rPr>
                <w:noProof/>
                <w:webHidden/>
              </w:rPr>
              <w:t>5</w:t>
            </w:r>
            <w:r w:rsidR="00A71981">
              <w:rPr>
                <w:noProof/>
                <w:webHidden/>
              </w:rPr>
              <w:fldChar w:fldCharType="end"/>
            </w:r>
          </w:hyperlink>
        </w:p>
        <w:p w14:paraId="03CF383D" w14:textId="6E9F3B99" w:rsidR="00A71981" w:rsidRDefault="00BC68D6">
          <w:pPr>
            <w:pStyle w:val="TOC1"/>
            <w:rPr>
              <w:rFonts w:asciiTheme="minorHAnsi" w:eastAsiaTheme="minorEastAsia" w:hAnsiTheme="minorHAnsi" w:cstheme="minorBidi"/>
              <w:b w:val="0"/>
              <w:bCs w:val="0"/>
              <w:color w:val="auto"/>
              <w:sz w:val="22"/>
              <w:szCs w:val="22"/>
              <w:lang w:val="en-GB" w:eastAsia="en-GB"/>
            </w:rPr>
          </w:pPr>
          <w:hyperlink w:anchor="_Toc516467605" w:history="1">
            <w:r w:rsidR="00A71981" w:rsidRPr="00BB0D07">
              <w:rPr>
                <w:rStyle w:val="Hyperlink"/>
              </w:rPr>
              <w:t>3</w:t>
            </w:r>
            <w:r w:rsidR="00A71981">
              <w:rPr>
                <w:rFonts w:asciiTheme="minorHAnsi" w:eastAsiaTheme="minorEastAsia" w:hAnsiTheme="minorHAnsi" w:cstheme="minorBidi"/>
                <w:b w:val="0"/>
                <w:bCs w:val="0"/>
                <w:color w:val="auto"/>
                <w:sz w:val="22"/>
                <w:szCs w:val="22"/>
                <w:lang w:val="en-GB" w:eastAsia="en-GB"/>
              </w:rPr>
              <w:tab/>
            </w:r>
            <w:r w:rsidR="00A71981" w:rsidRPr="00BB0D07">
              <w:rPr>
                <w:rStyle w:val="Hyperlink"/>
              </w:rPr>
              <w:t>Software and apps</w:t>
            </w:r>
            <w:r w:rsidR="00A71981">
              <w:rPr>
                <w:webHidden/>
              </w:rPr>
              <w:tab/>
            </w:r>
            <w:r w:rsidR="00A71981">
              <w:rPr>
                <w:webHidden/>
              </w:rPr>
              <w:fldChar w:fldCharType="begin"/>
            </w:r>
            <w:r w:rsidR="00A71981">
              <w:rPr>
                <w:webHidden/>
              </w:rPr>
              <w:instrText xml:space="preserve"> PAGEREF _Toc516467605 \h </w:instrText>
            </w:r>
            <w:r w:rsidR="00A71981">
              <w:rPr>
                <w:webHidden/>
              </w:rPr>
            </w:r>
            <w:r w:rsidR="00A71981">
              <w:rPr>
                <w:webHidden/>
              </w:rPr>
              <w:fldChar w:fldCharType="separate"/>
            </w:r>
            <w:r w:rsidR="0073130B">
              <w:rPr>
                <w:webHidden/>
              </w:rPr>
              <w:t>5</w:t>
            </w:r>
            <w:r w:rsidR="00A71981">
              <w:rPr>
                <w:webHidden/>
              </w:rPr>
              <w:fldChar w:fldCharType="end"/>
            </w:r>
          </w:hyperlink>
        </w:p>
        <w:p w14:paraId="3FAD3F12" w14:textId="4BDB9770" w:rsidR="00A71981" w:rsidRDefault="00BC68D6">
          <w:pPr>
            <w:pStyle w:val="TOC2"/>
            <w:tabs>
              <w:tab w:val="right" w:pos="8489"/>
            </w:tabs>
            <w:rPr>
              <w:rFonts w:asciiTheme="minorHAnsi" w:eastAsiaTheme="minorEastAsia" w:hAnsiTheme="minorHAnsi" w:cstheme="minorBidi"/>
              <w:bCs w:val="0"/>
              <w:noProof/>
              <w:sz w:val="22"/>
              <w:lang w:val="en-GB" w:eastAsia="en-GB"/>
            </w:rPr>
          </w:pPr>
          <w:hyperlink w:anchor="_Toc516467606" w:history="1">
            <w:r w:rsidR="00A71981" w:rsidRPr="00BB0D07">
              <w:rPr>
                <w:rStyle w:val="Hyperlink"/>
                <w:rFonts w:eastAsia="Times New Roman"/>
                <w:noProof/>
                <w:shd w:val="clear" w:color="auto" w:fill="FFFFFF"/>
                <w:lang w:val="en-GB" w:eastAsia="en-GB"/>
              </w:rPr>
              <w:t>AAC software and apps</w:t>
            </w:r>
            <w:r w:rsidR="00A71981">
              <w:rPr>
                <w:noProof/>
                <w:webHidden/>
              </w:rPr>
              <w:tab/>
            </w:r>
            <w:r w:rsidR="00A71981">
              <w:rPr>
                <w:noProof/>
                <w:webHidden/>
              </w:rPr>
              <w:fldChar w:fldCharType="begin"/>
            </w:r>
            <w:r w:rsidR="00A71981">
              <w:rPr>
                <w:noProof/>
                <w:webHidden/>
              </w:rPr>
              <w:instrText xml:space="preserve"> PAGEREF _Toc516467606 \h </w:instrText>
            </w:r>
            <w:r w:rsidR="00A71981">
              <w:rPr>
                <w:noProof/>
                <w:webHidden/>
              </w:rPr>
            </w:r>
            <w:r w:rsidR="00A71981">
              <w:rPr>
                <w:noProof/>
                <w:webHidden/>
              </w:rPr>
              <w:fldChar w:fldCharType="separate"/>
            </w:r>
            <w:r w:rsidR="0073130B">
              <w:rPr>
                <w:noProof/>
                <w:webHidden/>
              </w:rPr>
              <w:t>5</w:t>
            </w:r>
            <w:r w:rsidR="00A71981">
              <w:rPr>
                <w:noProof/>
                <w:webHidden/>
              </w:rPr>
              <w:fldChar w:fldCharType="end"/>
            </w:r>
          </w:hyperlink>
        </w:p>
        <w:p w14:paraId="7459773E" w14:textId="020A9DC6" w:rsidR="00A71981" w:rsidRDefault="00BC68D6">
          <w:pPr>
            <w:pStyle w:val="TOC2"/>
            <w:tabs>
              <w:tab w:val="right" w:pos="8489"/>
            </w:tabs>
            <w:rPr>
              <w:rFonts w:asciiTheme="minorHAnsi" w:eastAsiaTheme="minorEastAsia" w:hAnsiTheme="minorHAnsi" w:cstheme="minorBidi"/>
              <w:bCs w:val="0"/>
              <w:noProof/>
              <w:sz w:val="22"/>
              <w:lang w:val="en-GB" w:eastAsia="en-GB"/>
            </w:rPr>
          </w:pPr>
          <w:hyperlink w:anchor="_Toc516467607" w:history="1">
            <w:r w:rsidR="00A71981" w:rsidRPr="00BB0D07">
              <w:rPr>
                <w:rStyle w:val="Hyperlink"/>
                <w:noProof/>
              </w:rPr>
              <w:t>Other usefuls apps</w:t>
            </w:r>
            <w:r w:rsidR="00A71981">
              <w:rPr>
                <w:noProof/>
                <w:webHidden/>
              </w:rPr>
              <w:tab/>
            </w:r>
            <w:r w:rsidR="00A71981">
              <w:rPr>
                <w:noProof/>
                <w:webHidden/>
              </w:rPr>
              <w:fldChar w:fldCharType="begin"/>
            </w:r>
            <w:r w:rsidR="00A71981">
              <w:rPr>
                <w:noProof/>
                <w:webHidden/>
              </w:rPr>
              <w:instrText xml:space="preserve"> PAGEREF _Toc516467607 \h </w:instrText>
            </w:r>
            <w:r w:rsidR="00A71981">
              <w:rPr>
                <w:noProof/>
                <w:webHidden/>
              </w:rPr>
            </w:r>
            <w:r w:rsidR="00A71981">
              <w:rPr>
                <w:noProof/>
                <w:webHidden/>
              </w:rPr>
              <w:fldChar w:fldCharType="separate"/>
            </w:r>
            <w:r w:rsidR="0073130B">
              <w:rPr>
                <w:noProof/>
                <w:webHidden/>
              </w:rPr>
              <w:t>6</w:t>
            </w:r>
            <w:r w:rsidR="00A71981">
              <w:rPr>
                <w:noProof/>
                <w:webHidden/>
              </w:rPr>
              <w:fldChar w:fldCharType="end"/>
            </w:r>
          </w:hyperlink>
        </w:p>
        <w:p w14:paraId="27408055" w14:textId="646AB661" w:rsidR="00A71981" w:rsidRDefault="00BC68D6">
          <w:pPr>
            <w:pStyle w:val="TOC1"/>
            <w:rPr>
              <w:rFonts w:asciiTheme="minorHAnsi" w:eastAsiaTheme="minorEastAsia" w:hAnsiTheme="minorHAnsi" w:cstheme="minorBidi"/>
              <w:b w:val="0"/>
              <w:bCs w:val="0"/>
              <w:color w:val="auto"/>
              <w:sz w:val="22"/>
              <w:szCs w:val="22"/>
              <w:lang w:val="en-GB" w:eastAsia="en-GB"/>
            </w:rPr>
          </w:pPr>
          <w:hyperlink w:anchor="_Toc516467608" w:history="1">
            <w:r w:rsidR="00A71981" w:rsidRPr="00BB0D07">
              <w:rPr>
                <w:rStyle w:val="Hyperlink"/>
                <w:lang w:val="en-GB"/>
              </w:rPr>
              <w:t>4</w:t>
            </w:r>
            <w:r w:rsidR="00A71981">
              <w:rPr>
                <w:rFonts w:asciiTheme="minorHAnsi" w:eastAsiaTheme="minorEastAsia" w:hAnsiTheme="minorHAnsi" w:cstheme="minorBidi"/>
                <w:b w:val="0"/>
                <w:bCs w:val="0"/>
                <w:color w:val="auto"/>
                <w:sz w:val="22"/>
                <w:szCs w:val="22"/>
                <w:lang w:val="en-GB" w:eastAsia="en-GB"/>
              </w:rPr>
              <w:tab/>
            </w:r>
            <w:r w:rsidR="00A71981" w:rsidRPr="00BB0D07">
              <w:rPr>
                <w:rStyle w:val="Hyperlink"/>
                <w:lang w:val="en-GB"/>
              </w:rPr>
              <w:t>Other resources</w:t>
            </w:r>
            <w:r w:rsidR="00A71981">
              <w:rPr>
                <w:webHidden/>
              </w:rPr>
              <w:tab/>
            </w:r>
            <w:r w:rsidR="00A71981">
              <w:rPr>
                <w:webHidden/>
              </w:rPr>
              <w:fldChar w:fldCharType="begin"/>
            </w:r>
            <w:r w:rsidR="00A71981">
              <w:rPr>
                <w:webHidden/>
              </w:rPr>
              <w:instrText xml:space="preserve"> PAGEREF _Toc516467608 \h </w:instrText>
            </w:r>
            <w:r w:rsidR="00A71981">
              <w:rPr>
                <w:webHidden/>
              </w:rPr>
            </w:r>
            <w:r w:rsidR="00A71981">
              <w:rPr>
                <w:webHidden/>
              </w:rPr>
              <w:fldChar w:fldCharType="separate"/>
            </w:r>
            <w:r w:rsidR="0073130B">
              <w:rPr>
                <w:webHidden/>
              </w:rPr>
              <w:t>6</w:t>
            </w:r>
            <w:r w:rsidR="00A71981">
              <w:rPr>
                <w:webHidden/>
              </w:rPr>
              <w:fldChar w:fldCharType="end"/>
            </w:r>
          </w:hyperlink>
        </w:p>
        <w:p w14:paraId="70880BA0" w14:textId="7AE81E75" w:rsidR="00A71981" w:rsidRDefault="00BC68D6">
          <w:pPr>
            <w:pStyle w:val="TOC2"/>
            <w:tabs>
              <w:tab w:val="right" w:pos="8489"/>
            </w:tabs>
            <w:rPr>
              <w:rFonts w:asciiTheme="minorHAnsi" w:eastAsiaTheme="minorEastAsia" w:hAnsiTheme="minorHAnsi" w:cstheme="minorBidi"/>
              <w:bCs w:val="0"/>
              <w:noProof/>
              <w:sz w:val="22"/>
              <w:lang w:val="en-GB" w:eastAsia="en-GB"/>
            </w:rPr>
          </w:pPr>
          <w:hyperlink w:anchor="_Toc516467609" w:history="1">
            <w:r w:rsidR="00A71981" w:rsidRPr="00BB0D07">
              <w:rPr>
                <w:rStyle w:val="Hyperlink"/>
                <w:noProof/>
                <w:lang w:val="en-GB"/>
              </w:rPr>
              <w:t>My Computer My Way</w:t>
            </w:r>
            <w:r w:rsidR="00A71981">
              <w:rPr>
                <w:noProof/>
                <w:webHidden/>
              </w:rPr>
              <w:tab/>
            </w:r>
            <w:r w:rsidR="00A71981">
              <w:rPr>
                <w:noProof/>
                <w:webHidden/>
              </w:rPr>
              <w:fldChar w:fldCharType="begin"/>
            </w:r>
            <w:r w:rsidR="00A71981">
              <w:rPr>
                <w:noProof/>
                <w:webHidden/>
              </w:rPr>
              <w:instrText xml:space="preserve"> PAGEREF _Toc516467609 \h </w:instrText>
            </w:r>
            <w:r w:rsidR="00A71981">
              <w:rPr>
                <w:noProof/>
                <w:webHidden/>
              </w:rPr>
            </w:r>
            <w:r w:rsidR="00A71981">
              <w:rPr>
                <w:noProof/>
                <w:webHidden/>
              </w:rPr>
              <w:fldChar w:fldCharType="separate"/>
            </w:r>
            <w:r w:rsidR="0073130B">
              <w:rPr>
                <w:noProof/>
                <w:webHidden/>
              </w:rPr>
              <w:t>6</w:t>
            </w:r>
            <w:r w:rsidR="00A71981">
              <w:rPr>
                <w:noProof/>
                <w:webHidden/>
              </w:rPr>
              <w:fldChar w:fldCharType="end"/>
            </w:r>
          </w:hyperlink>
        </w:p>
        <w:p w14:paraId="2E32F5A8" w14:textId="0789E062" w:rsidR="00A71981" w:rsidRDefault="00BC68D6">
          <w:pPr>
            <w:pStyle w:val="TOC2"/>
            <w:tabs>
              <w:tab w:val="right" w:pos="8489"/>
            </w:tabs>
            <w:rPr>
              <w:rFonts w:asciiTheme="minorHAnsi" w:eastAsiaTheme="minorEastAsia" w:hAnsiTheme="minorHAnsi" w:cstheme="minorBidi"/>
              <w:bCs w:val="0"/>
              <w:noProof/>
              <w:sz w:val="22"/>
              <w:lang w:val="en-GB" w:eastAsia="en-GB"/>
            </w:rPr>
          </w:pPr>
          <w:hyperlink w:anchor="_Toc516467610" w:history="1">
            <w:r w:rsidR="00A71981" w:rsidRPr="00BB0D07">
              <w:rPr>
                <w:rStyle w:val="Hyperlink"/>
                <w:noProof/>
                <w:lang w:val="en-GB"/>
              </w:rPr>
              <w:t>AbilityNet factsheets</w:t>
            </w:r>
            <w:r w:rsidR="00A71981">
              <w:rPr>
                <w:noProof/>
                <w:webHidden/>
              </w:rPr>
              <w:tab/>
            </w:r>
            <w:r w:rsidR="00A71981">
              <w:rPr>
                <w:noProof/>
                <w:webHidden/>
              </w:rPr>
              <w:fldChar w:fldCharType="begin"/>
            </w:r>
            <w:r w:rsidR="00A71981">
              <w:rPr>
                <w:noProof/>
                <w:webHidden/>
              </w:rPr>
              <w:instrText xml:space="preserve"> PAGEREF _Toc516467610 \h </w:instrText>
            </w:r>
            <w:r w:rsidR="00A71981">
              <w:rPr>
                <w:noProof/>
                <w:webHidden/>
              </w:rPr>
            </w:r>
            <w:r w:rsidR="00A71981">
              <w:rPr>
                <w:noProof/>
                <w:webHidden/>
              </w:rPr>
              <w:fldChar w:fldCharType="separate"/>
            </w:r>
            <w:r w:rsidR="0073130B">
              <w:rPr>
                <w:noProof/>
                <w:webHidden/>
              </w:rPr>
              <w:t>6</w:t>
            </w:r>
            <w:r w:rsidR="00A71981">
              <w:rPr>
                <w:noProof/>
                <w:webHidden/>
              </w:rPr>
              <w:fldChar w:fldCharType="end"/>
            </w:r>
          </w:hyperlink>
        </w:p>
        <w:p w14:paraId="740703AC" w14:textId="651A2F9B" w:rsidR="00A71981" w:rsidRDefault="00BC68D6">
          <w:pPr>
            <w:pStyle w:val="TOC1"/>
            <w:rPr>
              <w:rFonts w:asciiTheme="minorHAnsi" w:eastAsiaTheme="minorEastAsia" w:hAnsiTheme="minorHAnsi" w:cstheme="minorBidi"/>
              <w:b w:val="0"/>
              <w:bCs w:val="0"/>
              <w:color w:val="auto"/>
              <w:sz w:val="22"/>
              <w:szCs w:val="22"/>
              <w:lang w:val="en-GB" w:eastAsia="en-GB"/>
            </w:rPr>
          </w:pPr>
          <w:hyperlink w:anchor="_Toc516467611" w:history="1">
            <w:r w:rsidR="00A71981" w:rsidRPr="00BB0D07">
              <w:rPr>
                <w:rStyle w:val="Hyperlink"/>
              </w:rPr>
              <w:t>5</w:t>
            </w:r>
            <w:r w:rsidR="00A71981">
              <w:rPr>
                <w:rFonts w:asciiTheme="minorHAnsi" w:eastAsiaTheme="minorEastAsia" w:hAnsiTheme="minorHAnsi" w:cstheme="minorBidi"/>
                <w:b w:val="0"/>
                <w:bCs w:val="0"/>
                <w:color w:val="auto"/>
                <w:sz w:val="22"/>
                <w:szCs w:val="22"/>
                <w:lang w:val="en-GB" w:eastAsia="en-GB"/>
              </w:rPr>
              <w:tab/>
            </w:r>
            <w:r w:rsidR="00A71981" w:rsidRPr="00BB0D07">
              <w:rPr>
                <w:rStyle w:val="Hyperlink"/>
              </w:rPr>
              <w:t>Useful links</w:t>
            </w:r>
            <w:r w:rsidR="00A71981">
              <w:rPr>
                <w:webHidden/>
              </w:rPr>
              <w:tab/>
            </w:r>
            <w:r w:rsidR="00A71981">
              <w:rPr>
                <w:webHidden/>
              </w:rPr>
              <w:fldChar w:fldCharType="begin"/>
            </w:r>
            <w:r w:rsidR="00A71981">
              <w:rPr>
                <w:webHidden/>
              </w:rPr>
              <w:instrText xml:space="preserve"> PAGEREF _Toc516467611 \h </w:instrText>
            </w:r>
            <w:r w:rsidR="00A71981">
              <w:rPr>
                <w:webHidden/>
              </w:rPr>
            </w:r>
            <w:r w:rsidR="00A71981">
              <w:rPr>
                <w:webHidden/>
              </w:rPr>
              <w:fldChar w:fldCharType="separate"/>
            </w:r>
            <w:r w:rsidR="0073130B">
              <w:rPr>
                <w:webHidden/>
              </w:rPr>
              <w:t>7</w:t>
            </w:r>
            <w:r w:rsidR="00A71981">
              <w:rPr>
                <w:webHidden/>
              </w:rPr>
              <w:fldChar w:fldCharType="end"/>
            </w:r>
          </w:hyperlink>
        </w:p>
        <w:p w14:paraId="4C24CEED" w14:textId="72CEAFF1" w:rsidR="00A71981" w:rsidRDefault="00BC68D6">
          <w:pPr>
            <w:pStyle w:val="TOC2"/>
            <w:tabs>
              <w:tab w:val="right" w:pos="8489"/>
            </w:tabs>
            <w:rPr>
              <w:rFonts w:asciiTheme="minorHAnsi" w:eastAsiaTheme="minorEastAsia" w:hAnsiTheme="minorHAnsi" w:cstheme="minorBidi"/>
              <w:bCs w:val="0"/>
              <w:noProof/>
              <w:sz w:val="22"/>
              <w:lang w:val="en-GB" w:eastAsia="en-GB"/>
            </w:rPr>
          </w:pPr>
          <w:hyperlink w:anchor="_Toc516467612" w:history="1">
            <w:r w:rsidR="00A71981" w:rsidRPr="00BB0D07">
              <w:rPr>
                <w:rStyle w:val="Hyperlink"/>
                <w:noProof/>
              </w:rPr>
              <w:t>ACE Centre</w:t>
            </w:r>
            <w:r w:rsidR="00A71981">
              <w:rPr>
                <w:noProof/>
                <w:webHidden/>
              </w:rPr>
              <w:tab/>
            </w:r>
            <w:r w:rsidR="00A71981">
              <w:rPr>
                <w:noProof/>
                <w:webHidden/>
              </w:rPr>
              <w:fldChar w:fldCharType="begin"/>
            </w:r>
            <w:r w:rsidR="00A71981">
              <w:rPr>
                <w:noProof/>
                <w:webHidden/>
              </w:rPr>
              <w:instrText xml:space="preserve"> PAGEREF _Toc516467612 \h </w:instrText>
            </w:r>
            <w:r w:rsidR="00A71981">
              <w:rPr>
                <w:noProof/>
                <w:webHidden/>
              </w:rPr>
            </w:r>
            <w:r w:rsidR="00A71981">
              <w:rPr>
                <w:noProof/>
                <w:webHidden/>
              </w:rPr>
              <w:fldChar w:fldCharType="separate"/>
            </w:r>
            <w:r w:rsidR="0073130B">
              <w:rPr>
                <w:noProof/>
                <w:webHidden/>
              </w:rPr>
              <w:t>7</w:t>
            </w:r>
            <w:r w:rsidR="00A71981">
              <w:rPr>
                <w:noProof/>
                <w:webHidden/>
              </w:rPr>
              <w:fldChar w:fldCharType="end"/>
            </w:r>
          </w:hyperlink>
        </w:p>
        <w:p w14:paraId="3B23343D" w14:textId="1ABC0818" w:rsidR="00A71981" w:rsidRDefault="00BC68D6">
          <w:pPr>
            <w:pStyle w:val="TOC2"/>
            <w:tabs>
              <w:tab w:val="right" w:pos="8489"/>
            </w:tabs>
            <w:rPr>
              <w:rFonts w:asciiTheme="minorHAnsi" w:eastAsiaTheme="minorEastAsia" w:hAnsiTheme="minorHAnsi" w:cstheme="minorBidi"/>
              <w:bCs w:val="0"/>
              <w:noProof/>
              <w:sz w:val="22"/>
              <w:lang w:val="en-GB" w:eastAsia="en-GB"/>
            </w:rPr>
          </w:pPr>
          <w:hyperlink w:anchor="_Toc516467613" w:history="1">
            <w:r w:rsidR="00A71981" w:rsidRPr="00BB0D07">
              <w:rPr>
                <w:rStyle w:val="Hyperlink"/>
                <w:noProof/>
                <w:lang w:val="en-GB"/>
              </w:rPr>
              <w:t>AAC Scotland</w:t>
            </w:r>
            <w:r w:rsidR="00A71981">
              <w:rPr>
                <w:noProof/>
                <w:webHidden/>
              </w:rPr>
              <w:tab/>
            </w:r>
            <w:r w:rsidR="00A71981">
              <w:rPr>
                <w:noProof/>
                <w:webHidden/>
              </w:rPr>
              <w:fldChar w:fldCharType="begin"/>
            </w:r>
            <w:r w:rsidR="00A71981">
              <w:rPr>
                <w:noProof/>
                <w:webHidden/>
              </w:rPr>
              <w:instrText xml:space="preserve"> PAGEREF _Toc516467613 \h </w:instrText>
            </w:r>
            <w:r w:rsidR="00A71981">
              <w:rPr>
                <w:noProof/>
                <w:webHidden/>
              </w:rPr>
            </w:r>
            <w:r w:rsidR="00A71981">
              <w:rPr>
                <w:noProof/>
                <w:webHidden/>
              </w:rPr>
              <w:fldChar w:fldCharType="separate"/>
            </w:r>
            <w:r w:rsidR="0073130B">
              <w:rPr>
                <w:noProof/>
                <w:webHidden/>
              </w:rPr>
              <w:t>7</w:t>
            </w:r>
            <w:r w:rsidR="00A71981">
              <w:rPr>
                <w:noProof/>
                <w:webHidden/>
              </w:rPr>
              <w:fldChar w:fldCharType="end"/>
            </w:r>
          </w:hyperlink>
        </w:p>
        <w:p w14:paraId="5097CF57" w14:textId="26B9ACC9" w:rsidR="00A71981" w:rsidRDefault="00BC68D6">
          <w:pPr>
            <w:pStyle w:val="TOC2"/>
            <w:tabs>
              <w:tab w:val="right" w:pos="8489"/>
            </w:tabs>
            <w:rPr>
              <w:rFonts w:asciiTheme="minorHAnsi" w:eastAsiaTheme="minorEastAsia" w:hAnsiTheme="minorHAnsi" w:cstheme="minorBidi"/>
              <w:bCs w:val="0"/>
              <w:noProof/>
              <w:sz w:val="22"/>
              <w:lang w:val="en-GB" w:eastAsia="en-GB"/>
            </w:rPr>
          </w:pPr>
          <w:hyperlink w:anchor="_Toc516467614" w:history="1">
            <w:r w:rsidR="00A71981" w:rsidRPr="00BB0D07">
              <w:rPr>
                <w:rStyle w:val="Hyperlink"/>
                <w:noProof/>
              </w:rPr>
              <w:t>Communication Matters</w:t>
            </w:r>
            <w:r w:rsidR="00A71981">
              <w:rPr>
                <w:noProof/>
                <w:webHidden/>
              </w:rPr>
              <w:tab/>
            </w:r>
            <w:r w:rsidR="00A71981">
              <w:rPr>
                <w:noProof/>
                <w:webHidden/>
              </w:rPr>
              <w:fldChar w:fldCharType="begin"/>
            </w:r>
            <w:r w:rsidR="00A71981">
              <w:rPr>
                <w:noProof/>
                <w:webHidden/>
              </w:rPr>
              <w:instrText xml:space="preserve"> PAGEREF _Toc516467614 \h </w:instrText>
            </w:r>
            <w:r w:rsidR="00A71981">
              <w:rPr>
                <w:noProof/>
                <w:webHidden/>
              </w:rPr>
            </w:r>
            <w:r w:rsidR="00A71981">
              <w:rPr>
                <w:noProof/>
                <w:webHidden/>
              </w:rPr>
              <w:fldChar w:fldCharType="separate"/>
            </w:r>
            <w:r w:rsidR="0073130B">
              <w:rPr>
                <w:noProof/>
                <w:webHidden/>
              </w:rPr>
              <w:t>7</w:t>
            </w:r>
            <w:r w:rsidR="00A71981">
              <w:rPr>
                <w:noProof/>
                <w:webHidden/>
              </w:rPr>
              <w:fldChar w:fldCharType="end"/>
            </w:r>
          </w:hyperlink>
        </w:p>
        <w:p w14:paraId="6AFA2BDF" w14:textId="3C85450B" w:rsidR="00A71981" w:rsidRDefault="00BC68D6">
          <w:pPr>
            <w:pStyle w:val="TOC2"/>
            <w:tabs>
              <w:tab w:val="right" w:pos="8489"/>
            </w:tabs>
            <w:rPr>
              <w:rFonts w:asciiTheme="minorHAnsi" w:eastAsiaTheme="minorEastAsia" w:hAnsiTheme="minorHAnsi" w:cstheme="minorBidi"/>
              <w:bCs w:val="0"/>
              <w:noProof/>
              <w:sz w:val="22"/>
              <w:lang w:val="en-GB" w:eastAsia="en-GB"/>
            </w:rPr>
          </w:pPr>
          <w:hyperlink w:anchor="_Toc516467615" w:history="1">
            <w:r w:rsidR="00A71981" w:rsidRPr="00BB0D07">
              <w:rPr>
                <w:rStyle w:val="Hyperlink"/>
                <w:noProof/>
                <w:lang w:val="en-GB"/>
              </w:rPr>
              <w:t>Living Made Easy</w:t>
            </w:r>
            <w:r w:rsidR="00A71981">
              <w:rPr>
                <w:noProof/>
                <w:webHidden/>
              </w:rPr>
              <w:tab/>
            </w:r>
            <w:r w:rsidR="00A71981">
              <w:rPr>
                <w:noProof/>
                <w:webHidden/>
              </w:rPr>
              <w:fldChar w:fldCharType="begin"/>
            </w:r>
            <w:r w:rsidR="00A71981">
              <w:rPr>
                <w:noProof/>
                <w:webHidden/>
              </w:rPr>
              <w:instrText xml:space="preserve"> PAGEREF _Toc516467615 \h </w:instrText>
            </w:r>
            <w:r w:rsidR="00A71981">
              <w:rPr>
                <w:noProof/>
                <w:webHidden/>
              </w:rPr>
            </w:r>
            <w:r w:rsidR="00A71981">
              <w:rPr>
                <w:noProof/>
                <w:webHidden/>
              </w:rPr>
              <w:fldChar w:fldCharType="separate"/>
            </w:r>
            <w:r w:rsidR="0073130B">
              <w:rPr>
                <w:noProof/>
                <w:webHidden/>
              </w:rPr>
              <w:t>7</w:t>
            </w:r>
            <w:r w:rsidR="00A71981">
              <w:rPr>
                <w:noProof/>
                <w:webHidden/>
              </w:rPr>
              <w:fldChar w:fldCharType="end"/>
            </w:r>
          </w:hyperlink>
        </w:p>
        <w:p w14:paraId="1A72001A" w14:textId="6D56E33E" w:rsidR="00A71981" w:rsidRDefault="00BC68D6">
          <w:pPr>
            <w:pStyle w:val="TOC1"/>
            <w:rPr>
              <w:rFonts w:asciiTheme="minorHAnsi" w:eastAsiaTheme="minorEastAsia" w:hAnsiTheme="minorHAnsi" w:cstheme="minorBidi"/>
              <w:b w:val="0"/>
              <w:bCs w:val="0"/>
              <w:color w:val="auto"/>
              <w:sz w:val="22"/>
              <w:szCs w:val="22"/>
              <w:lang w:val="en-GB" w:eastAsia="en-GB"/>
            </w:rPr>
          </w:pPr>
          <w:hyperlink w:anchor="_Toc516467616" w:history="1">
            <w:r w:rsidR="00A71981" w:rsidRPr="00BB0D07">
              <w:rPr>
                <w:rStyle w:val="Hyperlink"/>
                <w:lang w:val="en-GB"/>
              </w:rPr>
              <w:t>6</w:t>
            </w:r>
            <w:r w:rsidR="00A71981">
              <w:rPr>
                <w:rFonts w:asciiTheme="minorHAnsi" w:eastAsiaTheme="minorEastAsia" w:hAnsiTheme="minorHAnsi" w:cstheme="minorBidi"/>
                <w:b w:val="0"/>
                <w:bCs w:val="0"/>
                <w:color w:val="auto"/>
                <w:sz w:val="22"/>
                <w:szCs w:val="22"/>
                <w:lang w:val="en-GB" w:eastAsia="en-GB"/>
              </w:rPr>
              <w:tab/>
            </w:r>
            <w:r w:rsidR="00A71981" w:rsidRPr="00BB0D07">
              <w:rPr>
                <w:rStyle w:val="Hyperlink"/>
                <w:lang w:val="en-GB"/>
              </w:rPr>
              <w:t>Suppliers</w:t>
            </w:r>
            <w:r w:rsidR="00A71981">
              <w:rPr>
                <w:webHidden/>
              </w:rPr>
              <w:tab/>
            </w:r>
            <w:r w:rsidR="00A71981">
              <w:rPr>
                <w:webHidden/>
              </w:rPr>
              <w:fldChar w:fldCharType="begin"/>
            </w:r>
            <w:r w:rsidR="00A71981">
              <w:rPr>
                <w:webHidden/>
              </w:rPr>
              <w:instrText xml:space="preserve"> PAGEREF _Toc516467616 \h </w:instrText>
            </w:r>
            <w:r w:rsidR="00A71981">
              <w:rPr>
                <w:webHidden/>
              </w:rPr>
            </w:r>
            <w:r w:rsidR="00A71981">
              <w:rPr>
                <w:webHidden/>
              </w:rPr>
              <w:fldChar w:fldCharType="separate"/>
            </w:r>
            <w:r w:rsidR="0073130B">
              <w:rPr>
                <w:webHidden/>
              </w:rPr>
              <w:t>8</w:t>
            </w:r>
            <w:r w:rsidR="00A71981">
              <w:rPr>
                <w:webHidden/>
              </w:rPr>
              <w:fldChar w:fldCharType="end"/>
            </w:r>
          </w:hyperlink>
        </w:p>
        <w:p w14:paraId="227AA31D" w14:textId="678DC9E0" w:rsidR="00A71981" w:rsidRDefault="00BC68D6">
          <w:pPr>
            <w:pStyle w:val="TOC2"/>
            <w:tabs>
              <w:tab w:val="right" w:pos="8489"/>
            </w:tabs>
            <w:rPr>
              <w:rFonts w:asciiTheme="minorHAnsi" w:eastAsiaTheme="minorEastAsia" w:hAnsiTheme="minorHAnsi" w:cstheme="minorBidi"/>
              <w:bCs w:val="0"/>
              <w:noProof/>
              <w:sz w:val="22"/>
              <w:lang w:val="en-GB" w:eastAsia="en-GB"/>
            </w:rPr>
          </w:pPr>
          <w:hyperlink w:anchor="_Toc516467617" w:history="1">
            <w:r w:rsidR="00A71981" w:rsidRPr="00BB0D07">
              <w:rPr>
                <w:rStyle w:val="Hyperlink"/>
                <w:noProof/>
                <w:lang w:val="en-GB"/>
              </w:rPr>
              <w:t>Inclusive technology</w:t>
            </w:r>
            <w:r w:rsidR="00A71981">
              <w:rPr>
                <w:noProof/>
                <w:webHidden/>
              </w:rPr>
              <w:tab/>
            </w:r>
            <w:r w:rsidR="00A71981">
              <w:rPr>
                <w:noProof/>
                <w:webHidden/>
              </w:rPr>
              <w:fldChar w:fldCharType="begin"/>
            </w:r>
            <w:r w:rsidR="00A71981">
              <w:rPr>
                <w:noProof/>
                <w:webHidden/>
              </w:rPr>
              <w:instrText xml:space="preserve"> PAGEREF _Toc516467617 \h </w:instrText>
            </w:r>
            <w:r w:rsidR="00A71981">
              <w:rPr>
                <w:noProof/>
                <w:webHidden/>
              </w:rPr>
            </w:r>
            <w:r w:rsidR="00A71981">
              <w:rPr>
                <w:noProof/>
                <w:webHidden/>
              </w:rPr>
              <w:fldChar w:fldCharType="separate"/>
            </w:r>
            <w:r w:rsidR="0073130B">
              <w:rPr>
                <w:noProof/>
                <w:webHidden/>
              </w:rPr>
              <w:t>8</w:t>
            </w:r>
            <w:r w:rsidR="00A71981">
              <w:rPr>
                <w:noProof/>
                <w:webHidden/>
              </w:rPr>
              <w:fldChar w:fldCharType="end"/>
            </w:r>
          </w:hyperlink>
        </w:p>
        <w:p w14:paraId="55D055D1" w14:textId="0EFBA4E3" w:rsidR="00A71981" w:rsidRDefault="00BC68D6">
          <w:pPr>
            <w:pStyle w:val="TOC2"/>
            <w:tabs>
              <w:tab w:val="right" w:pos="8489"/>
            </w:tabs>
            <w:rPr>
              <w:rFonts w:asciiTheme="minorHAnsi" w:eastAsiaTheme="minorEastAsia" w:hAnsiTheme="minorHAnsi" w:cstheme="minorBidi"/>
              <w:bCs w:val="0"/>
              <w:noProof/>
              <w:sz w:val="22"/>
              <w:lang w:val="en-GB" w:eastAsia="en-GB"/>
            </w:rPr>
          </w:pPr>
          <w:hyperlink w:anchor="_Toc516467618" w:history="1">
            <w:r w:rsidR="00A71981" w:rsidRPr="00BB0D07">
              <w:rPr>
                <w:rStyle w:val="Hyperlink"/>
                <w:noProof/>
              </w:rPr>
              <w:t>Jabbla</w:t>
            </w:r>
            <w:r w:rsidR="00A71981">
              <w:rPr>
                <w:noProof/>
                <w:webHidden/>
              </w:rPr>
              <w:tab/>
            </w:r>
            <w:r w:rsidR="00A71981">
              <w:rPr>
                <w:noProof/>
                <w:webHidden/>
              </w:rPr>
              <w:fldChar w:fldCharType="begin"/>
            </w:r>
            <w:r w:rsidR="00A71981">
              <w:rPr>
                <w:noProof/>
                <w:webHidden/>
              </w:rPr>
              <w:instrText xml:space="preserve"> PAGEREF _Toc516467618 \h </w:instrText>
            </w:r>
            <w:r w:rsidR="00A71981">
              <w:rPr>
                <w:noProof/>
                <w:webHidden/>
              </w:rPr>
            </w:r>
            <w:r w:rsidR="00A71981">
              <w:rPr>
                <w:noProof/>
                <w:webHidden/>
              </w:rPr>
              <w:fldChar w:fldCharType="separate"/>
            </w:r>
            <w:r w:rsidR="0073130B">
              <w:rPr>
                <w:noProof/>
                <w:webHidden/>
              </w:rPr>
              <w:t>8</w:t>
            </w:r>
            <w:r w:rsidR="00A71981">
              <w:rPr>
                <w:noProof/>
                <w:webHidden/>
              </w:rPr>
              <w:fldChar w:fldCharType="end"/>
            </w:r>
          </w:hyperlink>
        </w:p>
        <w:p w14:paraId="34791B4D" w14:textId="60255A62" w:rsidR="00A71981" w:rsidRDefault="00BC68D6">
          <w:pPr>
            <w:pStyle w:val="TOC2"/>
            <w:tabs>
              <w:tab w:val="right" w:pos="8489"/>
            </w:tabs>
            <w:rPr>
              <w:rFonts w:asciiTheme="minorHAnsi" w:eastAsiaTheme="minorEastAsia" w:hAnsiTheme="minorHAnsi" w:cstheme="minorBidi"/>
              <w:bCs w:val="0"/>
              <w:noProof/>
              <w:sz w:val="22"/>
              <w:lang w:val="en-GB" w:eastAsia="en-GB"/>
            </w:rPr>
          </w:pPr>
          <w:hyperlink w:anchor="_Toc516467619" w:history="1">
            <w:r w:rsidR="00A71981" w:rsidRPr="00BB0D07">
              <w:rPr>
                <w:rStyle w:val="Hyperlink"/>
                <w:noProof/>
                <w:lang w:val="en-GB"/>
              </w:rPr>
              <w:t>Liberator</w:t>
            </w:r>
            <w:r w:rsidR="00A71981">
              <w:rPr>
                <w:noProof/>
                <w:webHidden/>
              </w:rPr>
              <w:tab/>
            </w:r>
            <w:r w:rsidR="00A71981">
              <w:rPr>
                <w:noProof/>
                <w:webHidden/>
              </w:rPr>
              <w:fldChar w:fldCharType="begin"/>
            </w:r>
            <w:r w:rsidR="00A71981">
              <w:rPr>
                <w:noProof/>
                <w:webHidden/>
              </w:rPr>
              <w:instrText xml:space="preserve"> PAGEREF _Toc516467619 \h </w:instrText>
            </w:r>
            <w:r w:rsidR="00A71981">
              <w:rPr>
                <w:noProof/>
                <w:webHidden/>
              </w:rPr>
            </w:r>
            <w:r w:rsidR="00A71981">
              <w:rPr>
                <w:noProof/>
                <w:webHidden/>
              </w:rPr>
              <w:fldChar w:fldCharType="separate"/>
            </w:r>
            <w:r w:rsidR="0073130B">
              <w:rPr>
                <w:noProof/>
                <w:webHidden/>
              </w:rPr>
              <w:t>8</w:t>
            </w:r>
            <w:r w:rsidR="00A71981">
              <w:rPr>
                <w:noProof/>
                <w:webHidden/>
              </w:rPr>
              <w:fldChar w:fldCharType="end"/>
            </w:r>
          </w:hyperlink>
        </w:p>
        <w:p w14:paraId="251933CA" w14:textId="15EEE7FE" w:rsidR="00A71981" w:rsidRDefault="00BC68D6">
          <w:pPr>
            <w:pStyle w:val="TOC2"/>
            <w:tabs>
              <w:tab w:val="right" w:pos="8489"/>
            </w:tabs>
            <w:rPr>
              <w:rFonts w:asciiTheme="minorHAnsi" w:eastAsiaTheme="minorEastAsia" w:hAnsiTheme="minorHAnsi" w:cstheme="minorBidi"/>
              <w:bCs w:val="0"/>
              <w:noProof/>
              <w:sz w:val="22"/>
              <w:lang w:val="en-GB" w:eastAsia="en-GB"/>
            </w:rPr>
          </w:pPr>
          <w:hyperlink w:anchor="_Toc516467620" w:history="1">
            <w:r w:rsidR="00A71981" w:rsidRPr="00BB0D07">
              <w:rPr>
                <w:rStyle w:val="Hyperlink"/>
                <w:noProof/>
                <w:lang w:val="en-GB"/>
              </w:rPr>
              <w:t>Smartbox Assistive Technology</w:t>
            </w:r>
            <w:r w:rsidR="00A71981">
              <w:rPr>
                <w:noProof/>
                <w:webHidden/>
              </w:rPr>
              <w:tab/>
            </w:r>
            <w:r w:rsidR="00A71981">
              <w:rPr>
                <w:noProof/>
                <w:webHidden/>
              </w:rPr>
              <w:fldChar w:fldCharType="begin"/>
            </w:r>
            <w:r w:rsidR="00A71981">
              <w:rPr>
                <w:noProof/>
                <w:webHidden/>
              </w:rPr>
              <w:instrText xml:space="preserve"> PAGEREF _Toc516467620 \h </w:instrText>
            </w:r>
            <w:r w:rsidR="00A71981">
              <w:rPr>
                <w:noProof/>
                <w:webHidden/>
              </w:rPr>
            </w:r>
            <w:r w:rsidR="00A71981">
              <w:rPr>
                <w:noProof/>
                <w:webHidden/>
              </w:rPr>
              <w:fldChar w:fldCharType="separate"/>
            </w:r>
            <w:r w:rsidR="0073130B">
              <w:rPr>
                <w:noProof/>
                <w:webHidden/>
              </w:rPr>
              <w:t>8</w:t>
            </w:r>
            <w:r w:rsidR="00A71981">
              <w:rPr>
                <w:noProof/>
                <w:webHidden/>
              </w:rPr>
              <w:fldChar w:fldCharType="end"/>
            </w:r>
          </w:hyperlink>
        </w:p>
        <w:p w14:paraId="52E4858D" w14:textId="26E63EEB" w:rsidR="00A71981" w:rsidRDefault="00BC68D6">
          <w:pPr>
            <w:pStyle w:val="TOC2"/>
            <w:tabs>
              <w:tab w:val="right" w:pos="8489"/>
            </w:tabs>
            <w:rPr>
              <w:rFonts w:asciiTheme="minorHAnsi" w:eastAsiaTheme="minorEastAsia" w:hAnsiTheme="minorHAnsi" w:cstheme="minorBidi"/>
              <w:bCs w:val="0"/>
              <w:noProof/>
              <w:sz w:val="22"/>
              <w:lang w:val="en-GB" w:eastAsia="en-GB"/>
            </w:rPr>
          </w:pPr>
          <w:hyperlink w:anchor="_Toc516467621" w:history="1">
            <w:r w:rsidR="00A71981" w:rsidRPr="00BB0D07">
              <w:rPr>
                <w:rStyle w:val="Hyperlink"/>
                <w:noProof/>
                <w:lang w:val="en-GB"/>
              </w:rPr>
              <w:t>Tobii Dynavox</w:t>
            </w:r>
            <w:r w:rsidR="00A71981">
              <w:rPr>
                <w:noProof/>
                <w:webHidden/>
              </w:rPr>
              <w:tab/>
            </w:r>
            <w:r w:rsidR="00A71981">
              <w:rPr>
                <w:noProof/>
                <w:webHidden/>
              </w:rPr>
              <w:fldChar w:fldCharType="begin"/>
            </w:r>
            <w:r w:rsidR="00A71981">
              <w:rPr>
                <w:noProof/>
                <w:webHidden/>
              </w:rPr>
              <w:instrText xml:space="preserve"> PAGEREF _Toc516467621 \h </w:instrText>
            </w:r>
            <w:r w:rsidR="00A71981">
              <w:rPr>
                <w:noProof/>
                <w:webHidden/>
              </w:rPr>
            </w:r>
            <w:r w:rsidR="00A71981">
              <w:rPr>
                <w:noProof/>
                <w:webHidden/>
              </w:rPr>
              <w:fldChar w:fldCharType="separate"/>
            </w:r>
            <w:r w:rsidR="0073130B">
              <w:rPr>
                <w:noProof/>
                <w:webHidden/>
              </w:rPr>
              <w:t>8</w:t>
            </w:r>
            <w:r w:rsidR="00A71981">
              <w:rPr>
                <w:noProof/>
                <w:webHidden/>
              </w:rPr>
              <w:fldChar w:fldCharType="end"/>
            </w:r>
          </w:hyperlink>
        </w:p>
        <w:p w14:paraId="23E462C4" w14:textId="48DF6719" w:rsidR="00A71981" w:rsidRDefault="00BC68D6">
          <w:pPr>
            <w:pStyle w:val="TOC2"/>
            <w:tabs>
              <w:tab w:val="right" w:pos="8489"/>
            </w:tabs>
            <w:rPr>
              <w:rFonts w:asciiTheme="minorHAnsi" w:eastAsiaTheme="minorEastAsia" w:hAnsiTheme="minorHAnsi" w:cstheme="minorBidi"/>
              <w:bCs w:val="0"/>
              <w:noProof/>
              <w:sz w:val="22"/>
              <w:lang w:val="en-GB" w:eastAsia="en-GB"/>
            </w:rPr>
          </w:pPr>
          <w:hyperlink w:anchor="_Toc516467622" w:history="1">
            <w:r w:rsidR="00A71981" w:rsidRPr="00BB0D07">
              <w:rPr>
                <w:rStyle w:val="Hyperlink"/>
                <w:noProof/>
                <w:lang w:val="en-GB"/>
              </w:rPr>
              <w:t>Widgit</w:t>
            </w:r>
            <w:r w:rsidR="00A71981">
              <w:rPr>
                <w:noProof/>
                <w:webHidden/>
              </w:rPr>
              <w:tab/>
            </w:r>
            <w:r w:rsidR="00A71981">
              <w:rPr>
                <w:noProof/>
                <w:webHidden/>
              </w:rPr>
              <w:fldChar w:fldCharType="begin"/>
            </w:r>
            <w:r w:rsidR="00A71981">
              <w:rPr>
                <w:noProof/>
                <w:webHidden/>
              </w:rPr>
              <w:instrText xml:space="preserve"> PAGEREF _Toc516467622 \h </w:instrText>
            </w:r>
            <w:r w:rsidR="00A71981">
              <w:rPr>
                <w:noProof/>
                <w:webHidden/>
              </w:rPr>
            </w:r>
            <w:r w:rsidR="00A71981">
              <w:rPr>
                <w:noProof/>
                <w:webHidden/>
              </w:rPr>
              <w:fldChar w:fldCharType="separate"/>
            </w:r>
            <w:r w:rsidR="0073130B">
              <w:rPr>
                <w:noProof/>
                <w:webHidden/>
              </w:rPr>
              <w:t>8</w:t>
            </w:r>
            <w:r w:rsidR="00A71981">
              <w:rPr>
                <w:noProof/>
                <w:webHidden/>
              </w:rPr>
              <w:fldChar w:fldCharType="end"/>
            </w:r>
          </w:hyperlink>
        </w:p>
        <w:p w14:paraId="0BADCC4D" w14:textId="5135255B" w:rsidR="00A71981" w:rsidRDefault="00BC68D6">
          <w:pPr>
            <w:pStyle w:val="TOC1"/>
            <w:rPr>
              <w:rFonts w:asciiTheme="minorHAnsi" w:eastAsiaTheme="minorEastAsia" w:hAnsiTheme="minorHAnsi" w:cstheme="minorBidi"/>
              <w:b w:val="0"/>
              <w:bCs w:val="0"/>
              <w:color w:val="auto"/>
              <w:sz w:val="22"/>
              <w:szCs w:val="22"/>
              <w:lang w:val="en-GB" w:eastAsia="en-GB"/>
            </w:rPr>
          </w:pPr>
          <w:hyperlink w:anchor="_Toc516467623" w:history="1">
            <w:r w:rsidR="00A71981" w:rsidRPr="00BB0D07">
              <w:rPr>
                <w:rStyle w:val="Hyperlink"/>
                <w:lang w:val="en-GB"/>
              </w:rPr>
              <w:t>7</w:t>
            </w:r>
            <w:r w:rsidR="00A71981">
              <w:rPr>
                <w:rFonts w:asciiTheme="minorHAnsi" w:eastAsiaTheme="minorEastAsia" w:hAnsiTheme="minorHAnsi" w:cstheme="minorBidi"/>
                <w:b w:val="0"/>
                <w:bCs w:val="0"/>
                <w:color w:val="auto"/>
                <w:sz w:val="22"/>
                <w:szCs w:val="22"/>
                <w:lang w:val="en-GB" w:eastAsia="en-GB"/>
              </w:rPr>
              <w:tab/>
            </w:r>
            <w:r w:rsidR="00A71981" w:rsidRPr="00BB0D07">
              <w:rPr>
                <w:rStyle w:val="Hyperlink"/>
                <w:lang w:val="en-GB"/>
              </w:rPr>
              <w:t>About AbilityNet</w:t>
            </w:r>
            <w:r w:rsidR="00A71981">
              <w:rPr>
                <w:webHidden/>
              </w:rPr>
              <w:tab/>
            </w:r>
            <w:r w:rsidR="00A71981">
              <w:rPr>
                <w:webHidden/>
              </w:rPr>
              <w:fldChar w:fldCharType="begin"/>
            </w:r>
            <w:r w:rsidR="00A71981">
              <w:rPr>
                <w:webHidden/>
              </w:rPr>
              <w:instrText xml:space="preserve"> PAGEREF _Toc516467623 \h </w:instrText>
            </w:r>
            <w:r w:rsidR="00A71981">
              <w:rPr>
                <w:webHidden/>
              </w:rPr>
            </w:r>
            <w:r w:rsidR="00A71981">
              <w:rPr>
                <w:webHidden/>
              </w:rPr>
              <w:fldChar w:fldCharType="separate"/>
            </w:r>
            <w:r w:rsidR="0073130B">
              <w:rPr>
                <w:webHidden/>
              </w:rPr>
              <w:t>9</w:t>
            </w:r>
            <w:r w:rsidR="00A71981">
              <w:rPr>
                <w:webHidden/>
              </w:rPr>
              <w:fldChar w:fldCharType="end"/>
            </w:r>
          </w:hyperlink>
        </w:p>
        <w:p w14:paraId="25836A4F" w14:textId="20EDFD77" w:rsidR="00A71981" w:rsidRDefault="00BC68D6">
          <w:pPr>
            <w:pStyle w:val="TOC2"/>
            <w:tabs>
              <w:tab w:val="right" w:pos="8489"/>
            </w:tabs>
            <w:rPr>
              <w:rFonts w:asciiTheme="minorHAnsi" w:eastAsiaTheme="minorEastAsia" w:hAnsiTheme="minorHAnsi" w:cstheme="minorBidi"/>
              <w:bCs w:val="0"/>
              <w:noProof/>
              <w:sz w:val="22"/>
              <w:lang w:val="en-GB" w:eastAsia="en-GB"/>
            </w:rPr>
          </w:pPr>
          <w:hyperlink w:anchor="_Toc516467624" w:history="1">
            <w:r w:rsidR="00A71981" w:rsidRPr="00BB0D07">
              <w:rPr>
                <w:rStyle w:val="Hyperlink"/>
                <w:noProof/>
                <w:lang w:val="en-GB"/>
              </w:rPr>
              <w:t>Copyright information</w:t>
            </w:r>
            <w:r w:rsidR="00A71981">
              <w:rPr>
                <w:noProof/>
                <w:webHidden/>
              </w:rPr>
              <w:tab/>
            </w:r>
            <w:r w:rsidR="00A71981">
              <w:rPr>
                <w:noProof/>
                <w:webHidden/>
              </w:rPr>
              <w:fldChar w:fldCharType="begin"/>
            </w:r>
            <w:r w:rsidR="00A71981">
              <w:rPr>
                <w:noProof/>
                <w:webHidden/>
              </w:rPr>
              <w:instrText xml:space="preserve"> PAGEREF _Toc516467624 \h </w:instrText>
            </w:r>
            <w:r w:rsidR="00A71981">
              <w:rPr>
                <w:noProof/>
                <w:webHidden/>
              </w:rPr>
            </w:r>
            <w:r w:rsidR="00A71981">
              <w:rPr>
                <w:noProof/>
                <w:webHidden/>
              </w:rPr>
              <w:fldChar w:fldCharType="separate"/>
            </w:r>
            <w:r w:rsidR="0073130B">
              <w:rPr>
                <w:noProof/>
                <w:webHidden/>
              </w:rPr>
              <w:t>9</w:t>
            </w:r>
            <w:r w:rsidR="00A71981">
              <w:rPr>
                <w:noProof/>
                <w:webHidden/>
              </w:rPr>
              <w:fldChar w:fldCharType="end"/>
            </w:r>
          </w:hyperlink>
        </w:p>
        <w:p w14:paraId="644790FA" w14:textId="77436FA2" w:rsidR="00BD1F23" w:rsidRDefault="00DD202F" w:rsidP="00FF0735">
          <w:pPr>
            <w:spacing w:after="120"/>
            <w:rPr>
              <w:noProof/>
            </w:rPr>
          </w:pPr>
          <w:r>
            <w:rPr>
              <w:b/>
              <w:bCs/>
              <w:noProof/>
            </w:rPr>
            <w:fldChar w:fldCharType="end"/>
          </w:r>
        </w:p>
      </w:sdtContent>
    </w:sdt>
    <w:p w14:paraId="09E2D299" w14:textId="6C46696E" w:rsidR="00500A95" w:rsidRDefault="00500A95" w:rsidP="00BD1F23">
      <w:pPr>
        <w:spacing w:after="60"/>
      </w:pPr>
      <w:r>
        <w:br w:type="page"/>
      </w:r>
    </w:p>
    <w:p w14:paraId="26382641" w14:textId="232E1439" w:rsidR="00CC7341" w:rsidRDefault="006B3D7D" w:rsidP="00CC7341">
      <w:pPr>
        <w:pStyle w:val="Heading1"/>
      </w:pPr>
      <w:bookmarkStart w:id="0" w:name="_Toc516467600"/>
      <w:r>
        <w:t xml:space="preserve">What </w:t>
      </w:r>
      <w:r w:rsidR="00CE4B57">
        <w:t>is augmentative and alternative communication</w:t>
      </w:r>
      <w:r w:rsidR="00146946">
        <w:t>?</w:t>
      </w:r>
      <w:bookmarkEnd w:id="0"/>
    </w:p>
    <w:p w14:paraId="4062E756" w14:textId="0CFD7B64" w:rsidR="002669F2" w:rsidRDefault="002669F2" w:rsidP="002669F2">
      <w:r w:rsidRPr="002669F2">
        <w:t xml:space="preserve">Augmentative and alternative communication (AAC) is an umbrella term that </w:t>
      </w:r>
      <w:r w:rsidR="00E91608">
        <w:t>describes</w:t>
      </w:r>
      <w:r w:rsidRPr="002669F2">
        <w:t xml:space="preserve"> the methods used to supplement </w:t>
      </w:r>
      <w:r w:rsidR="00E91608">
        <w:t>communication for anyone who has difficulty with their speech or understanding. It</w:t>
      </w:r>
      <w:r w:rsidRPr="002669F2">
        <w:t xml:space="preserve"> can be a permanent addition to </w:t>
      </w:r>
      <w:r w:rsidR="0057586E">
        <w:t>your</w:t>
      </w:r>
      <w:r w:rsidRPr="002669F2">
        <w:t xml:space="preserve"> communication or a temporary aid.</w:t>
      </w:r>
    </w:p>
    <w:p w14:paraId="156359B5" w14:textId="0FEA13C7" w:rsidR="00843425" w:rsidRDefault="002669F2" w:rsidP="002669F2">
      <w:r w:rsidRPr="00C31553">
        <w:t>The symbols used in AAC include gestures, photographs, pictures, l</w:t>
      </w:r>
      <w:r w:rsidR="00843425">
        <w:t xml:space="preserve">ine drawings, letters and words. These </w:t>
      </w:r>
      <w:r w:rsidRPr="00C31553">
        <w:t>can b</w:t>
      </w:r>
      <w:r w:rsidR="00A26D5F">
        <w:t>e used alone or in combination, and in conjunction with other communication methods.</w:t>
      </w:r>
    </w:p>
    <w:p w14:paraId="35D121DE" w14:textId="1EBC3C97" w:rsidR="00E91608" w:rsidRDefault="0057586E" w:rsidP="002669F2">
      <w:r>
        <w:t>AAC methods using computer technology do so at different levels of complexity</w:t>
      </w:r>
      <w:r w:rsidR="00843425">
        <w:t xml:space="preserve"> </w:t>
      </w:r>
      <w:r>
        <w:t>but</w:t>
      </w:r>
      <w:r w:rsidR="00843425">
        <w:t xml:space="preserve"> mostly</w:t>
      </w:r>
      <w:r>
        <w:t xml:space="preserve"> focus on producing speech or text for users who find it difficult or impossible to do </w:t>
      </w:r>
      <w:r w:rsidR="00533615">
        <w:t>so</w:t>
      </w:r>
      <w:r>
        <w:t xml:space="preserve"> for themselves. Many </w:t>
      </w:r>
      <w:r w:rsidR="007B1408">
        <w:t>employ</w:t>
      </w:r>
      <w:r>
        <w:t xml:space="preserve"> computerised </w:t>
      </w:r>
      <w:r w:rsidR="007B1408">
        <w:t>versions of ACC picture systems, with the electronic device speaking aloud the symbols selected.</w:t>
      </w:r>
    </w:p>
    <w:p w14:paraId="6FF3F9DE" w14:textId="2B7A3633" w:rsidR="0058035F" w:rsidRDefault="0058035F" w:rsidP="0058035F">
      <w:r>
        <w:t>Purpose-built c</w:t>
      </w:r>
      <w:r w:rsidR="00A26D5F">
        <w:t>ommunication devices that ‘talk’ are called ‘voice output communications aids’</w:t>
      </w:r>
      <w:r>
        <w:t xml:space="preserve"> (VOCAs). These are also </w:t>
      </w:r>
      <w:r w:rsidR="00A26D5F">
        <w:t>sometimes known as ‘speech output devices’.</w:t>
      </w:r>
      <w:r w:rsidR="00C7659A">
        <w:t xml:space="preserve"> An alternative high-tech solution is to run specialist AAC software or apps on </w:t>
      </w:r>
      <w:r>
        <w:t xml:space="preserve">a standard computer, tablet or </w:t>
      </w:r>
      <w:r w:rsidR="00C7659A">
        <w:t>smartphone.</w:t>
      </w:r>
    </w:p>
    <w:p w14:paraId="52C2DCC7" w14:textId="41CF5B33" w:rsidR="00A26D5F" w:rsidRDefault="00C7659A" w:rsidP="00C7659A">
      <w:pPr>
        <w:pStyle w:val="Heading1"/>
      </w:pPr>
      <w:bookmarkStart w:id="1" w:name="_Toc516467601"/>
      <w:r>
        <w:t>VOCAs</w:t>
      </w:r>
      <w:bookmarkEnd w:id="1"/>
    </w:p>
    <w:p w14:paraId="4AEA936F" w14:textId="6B93B04C" w:rsidR="00C7659A" w:rsidRDefault="000D6D9A" w:rsidP="002669F2">
      <w:r>
        <w:t>VOCAs use electronically-stored speech as the method of communication. Sentences or longer messages can be pieced together from individual words and phrases, with the stored vocabulary possibly running into thousands of words.</w:t>
      </w:r>
    </w:p>
    <w:p w14:paraId="313D31F9" w14:textId="0972105B" w:rsidR="00CE7C50" w:rsidRDefault="00CE7C50" w:rsidP="00CE7C50">
      <w:r>
        <w:t>The speech output may use digitised (pre-recorded) speech, synthesized (artificial) speech or both. Digitised messages are created by recording spoken words directly into the communication aid. Although synthesized speech is computer-generated, the quality of this artificial speech has much improved in recent years.</w:t>
      </w:r>
    </w:p>
    <w:p w14:paraId="5FE58B87" w14:textId="2677411A" w:rsidR="00CE7C50" w:rsidRDefault="00CE7C50" w:rsidP="00CE7C50">
      <w:r>
        <w:t>There are a number of ways you can operate VOCAs, by:</w:t>
      </w:r>
    </w:p>
    <w:p w14:paraId="37ED5233" w14:textId="46FE6679" w:rsidR="00CE7C50" w:rsidRDefault="00CE7C50" w:rsidP="00CE7C50">
      <w:pPr>
        <w:pStyle w:val="ListParagraph"/>
        <w:numPr>
          <w:ilvl w:val="0"/>
          <w:numId w:val="30"/>
        </w:numPr>
      </w:pPr>
      <w:r>
        <w:t>press</w:t>
      </w:r>
      <w:r w:rsidR="00AF6BC2">
        <w:t>ing buttons or a touchscreen</w:t>
      </w:r>
      <w:r w:rsidR="00102A31">
        <w:t xml:space="preserve"> (direct selection)</w:t>
      </w:r>
    </w:p>
    <w:p w14:paraId="1BDF53DA" w14:textId="456AAC3D" w:rsidR="000D6D9A" w:rsidRDefault="00CE7C50" w:rsidP="00CE7C50">
      <w:pPr>
        <w:pStyle w:val="ListParagraph"/>
        <w:numPr>
          <w:ilvl w:val="0"/>
          <w:numId w:val="30"/>
        </w:numPr>
      </w:pPr>
      <w:r>
        <w:t>operating switches (using any controllable movement of your body)</w:t>
      </w:r>
    </w:p>
    <w:p w14:paraId="285E7A4D" w14:textId="2F5A1AE9" w:rsidR="00A71981" w:rsidRDefault="00A71981" w:rsidP="00CE7C50">
      <w:pPr>
        <w:pStyle w:val="ListParagraph"/>
        <w:numPr>
          <w:ilvl w:val="0"/>
          <w:numId w:val="30"/>
        </w:numPr>
      </w:pPr>
      <w:r>
        <w:t>Scanning grids with different inputs</w:t>
      </w:r>
    </w:p>
    <w:p w14:paraId="4CBCE970" w14:textId="65218E54" w:rsidR="004B2496" w:rsidRDefault="004B2496" w:rsidP="004B2496">
      <w:pPr>
        <w:pStyle w:val="ListParagraph"/>
        <w:numPr>
          <w:ilvl w:val="0"/>
          <w:numId w:val="30"/>
        </w:numPr>
      </w:pPr>
      <w:r>
        <w:t>typing text.</w:t>
      </w:r>
    </w:p>
    <w:p w14:paraId="208C50EC" w14:textId="07A6FD7E" w:rsidR="00C7659A" w:rsidRDefault="005D1F94" w:rsidP="002669F2">
      <w:r>
        <w:t xml:space="preserve">Some </w:t>
      </w:r>
      <w:r w:rsidR="00780C06">
        <w:t xml:space="preserve">VOCAs </w:t>
      </w:r>
      <w:r>
        <w:t>are</w:t>
      </w:r>
      <w:r w:rsidR="00780C06">
        <w:t xml:space="preserve"> </w:t>
      </w:r>
      <w:r w:rsidR="006D5CB5">
        <w:t>hand</w:t>
      </w:r>
      <w:r>
        <w:t>held</w:t>
      </w:r>
      <w:r w:rsidR="00102A31">
        <w:t>, while</w:t>
      </w:r>
      <w:r>
        <w:t xml:space="preserve"> other models can be for desk-top use </w:t>
      </w:r>
      <w:r w:rsidR="00102A31">
        <w:t>or mounting</w:t>
      </w:r>
      <w:r>
        <w:t xml:space="preserve"> on a wheelchair.</w:t>
      </w:r>
    </w:p>
    <w:p w14:paraId="1740AEF7" w14:textId="2625CDAC" w:rsidR="00E91608" w:rsidRDefault="00E91608" w:rsidP="002669F2"/>
    <w:p w14:paraId="13500A44" w14:textId="77777777" w:rsidR="00542F94" w:rsidRDefault="00542F94" w:rsidP="002669F2"/>
    <w:p w14:paraId="62648238" w14:textId="41F2918E" w:rsidR="005D1F94" w:rsidRPr="005D1F94" w:rsidRDefault="003D0C58" w:rsidP="005D1F94">
      <w:pPr>
        <w:pStyle w:val="Heading2"/>
      </w:pPr>
      <w:bookmarkStart w:id="2" w:name="_Toc516467602"/>
      <w:r>
        <w:t>VOCAs</w:t>
      </w:r>
      <w:r w:rsidR="00DD2E2E">
        <w:t xml:space="preserve"> operated by buttons</w:t>
      </w:r>
      <w:bookmarkEnd w:id="2"/>
    </w:p>
    <w:p w14:paraId="0FF405EF" w14:textId="59C543A7" w:rsidR="005D1F94" w:rsidRDefault="00AF6BC2" w:rsidP="002669F2">
      <w:r>
        <w:t xml:space="preserve">Many </w:t>
      </w:r>
      <w:r w:rsidR="005D1F94">
        <w:t xml:space="preserve">VOCAs have symbols on buttons or cells which you press to generate speech output. Simple models may have only a few messages; others can </w:t>
      </w:r>
      <w:r>
        <w:t>store</w:t>
      </w:r>
      <w:r w:rsidR="005D1F94">
        <w:t xml:space="preserve"> hundreds of words and messages to </w:t>
      </w:r>
      <w:r>
        <w:t>select</w:t>
      </w:r>
      <w:r w:rsidR="005D1F94">
        <w:t xml:space="preserve"> from.</w:t>
      </w:r>
    </w:p>
    <w:p w14:paraId="32B1E571" w14:textId="5842EF34" w:rsidR="006309F6" w:rsidRDefault="006309F6" w:rsidP="006309F6">
      <w:r>
        <w:t xml:space="preserve">VOCAs that utilise symbol sets come supplied with pre-loaded icons but, generally, you can add further icon sets of personal images and photos. </w:t>
      </w:r>
    </w:p>
    <w:p w14:paraId="088F03F5" w14:textId="79FF436B" w:rsidR="006309F6" w:rsidRDefault="00F15F48" w:rsidP="002669F2">
      <w:r>
        <w:t>Handheld VOCAs operated by buttons include</w:t>
      </w:r>
      <w:r w:rsidR="006D5CB5">
        <w:t>:</w:t>
      </w:r>
      <w:r>
        <w:t xml:space="preserve"> the </w:t>
      </w:r>
      <w:r w:rsidRPr="00F15F48">
        <w:rPr>
          <w:i/>
        </w:rPr>
        <w:t>Quicktalker</w:t>
      </w:r>
      <w:r>
        <w:t xml:space="preserve"> and a variety of </w:t>
      </w:r>
      <w:r w:rsidRPr="00F15F48">
        <w:rPr>
          <w:i/>
        </w:rPr>
        <w:t>Gotalk</w:t>
      </w:r>
      <w:r>
        <w:t xml:space="preserve"> models.</w:t>
      </w:r>
    </w:p>
    <w:p w14:paraId="220B6D1E" w14:textId="3A82493A" w:rsidR="00DD2E2E" w:rsidRDefault="00DD2E2E" w:rsidP="002669F2">
      <w:r>
        <w:t xml:space="preserve">VOCAs for desk use or mounting on a wheelchair with </w:t>
      </w:r>
      <w:r w:rsidR="00C07D36">
        <w:t xml:space="preserve">buttons or cells for direct selection include: </w:t>
      </w:r>
      <w:r w:rsidR="00C07D36" w:rsidRPr="00C07D36">
        <w:rPr>
          <w:i/>
        </w:rPr>
        <w:t>the Bigmack</w:t>
      </w:r>
      <w:r w:rsidR="00C07D36">
        <w:t xml:space="preserve">, the </w:t>
      </w:r>
      <w:r w:rsidR="00C07D36" w:rsidRPr="00C07D36">
        <w:rPr>
          <w:i/>
        </w:rPr>
        <w:t>Gotalk 20 Plus</w:t>
      </w:r>
      <w:r w:rsidR="00C07D36">
        <w:t xml:space="preserve">, the </w:t>
      </w:r>
      <w:r w:rsidR="00C07D36" w:rsidRPr="00C07D36">
        <w:rPr>
          <w:i/>
        </w:rPr>
        <w:t xml:space="preserve">Smooth Talker </w:t>
      </w:r>
      <w:r w:rsidR="00C07D36">
        <w:t xml:space="preserve">and the </w:t>
      </w:r>
      <w:r w:rsidR="00C07D36" w:rsidRPr="00C07D36">
        <w:rPr>
          <w:i/>
        </w:rPr>
        <w:t>Logan Proxtalker</w:t>
      </w:r>
      <w:r w:rsidR="00C07D36">
        <w:t>.</w:t>
      </w:r>
    </w:p>
    <w:p w14:paraId="151C8D67" w14:textId="3340153B" w:rsidR="00C07D36" w:rsidRPr="00C07D36" w:rsidRDefault="00C07D36" w:rsidP="002669F2">
      <w:r>
        <w:t xml:space="preserve">The </w:t>
      </w:r>
      <w:r w:rsidRPr="00F15F48">
        <w:rPr>
          <w:i/>
        </w:rPr>
        <w:t xml:space="preserve">Amdi Smart-talk </w:t>
      </w:r>
      <w:r>
        <w:t>is suitable for mounting / desk use or for operating as a handheld device.</w:t>
      </w:r>
    </w:p>
    <w:p w14:paraId="118E2CEC" w14:textId="2837CBF7" w:rsidR="00DD2E2E" w:rsidRDefault="00DD2E2E" w:rsidP="00DD2E2E">
      <w:pPr>
        <w:pStyle w:val="Heading2"/>
      </w:pPr>
      <w:bookmarkStart w:id="3" w:name="_Toc516467603"/>
      <w:r>
        <w:t>VOCAs operated by touchscreen</w:t>
      </w:r>
      <w:bookmarkEnd w:id="3"/>
    </w:p>
    <w:p w14:paraId="2F7DD38A" w14:textId="77777777" w:rsidR="00ED2EC0" w:rsidRDefault="00DD2E2E" w:rsidP="002669F2">
      <w:r>
        <w:t>Touchscreen VOCAs generally allow you to change the content and layout of displays to suit your preferences.</w:t>
      </w:r>
    </w:p>
    <w:p w14:paraId="660D5F00" w14:textId="3122810C" w:rsidR="00ED2EC0" w:rsidRDefault="006D5CB5" w:rsidP="002669F2">
      <w:r>
        <w:t>Hand</w:t>
      </w:r>
      <w:r w:rsidR="00F15F48">
        <w:t xml:space="preserve">held </w:t>
      </w:r>
      <w:r w:rsidR="00DD2E2E">
        <w:t>models</w:t>
      </w:r>
      <w:r w:rsidR="00F15F48">
        <w:t xml:space="preserve"> operated by </w:t>
      </w:r>
      <w:r w:rsidR="00630380">
        <w:t>touchscreen include</w:t>
      </w:r>
      <w:r w:rsidR="00F15F48">
        <w:t xml:space="preserve"> the </w:t>
      </w:r>
      <w:r w:rsidR="00ED2EC0" w:rsidRPr="006D5CB5">
        <w:rPr>
          <w:i/>
        </w:rPr>
        <w:t>Gotalk Express 32</w:t>
      </w:r>
      <w:r w:rsidR="00ED2EC0">
        <w:t xml:space="preserve">, the </w:t>
      </w:r>
      <w:r w:rsidR="00ED2EC0" w:rsidRPr="006D5CB5">
        <w:rPr>
          <w:i/>
        </w:rPr>
        <w:t>Liberator Rugged 7</w:t>
      </w:r>
      <w:r w:rsidR="00ED2EC0">
        <w:t xml:space="preserve">, the </w:t>
      </w:r>
      <w:r w:rsidR="00ED2EC0" w:rsidRPr="00630380">
        <w:rPr>
          <w:i/>
        </w:rPr>
        <w:t>Logan Proxpad</w:t>
      </w:r>
      <w:r w:rsidR="00ED2EC0">
        <w:t xml:space="preserve">, and a range of </w:t>
      </w:r>
      <w:r w:rsidR="00ED2EC0" w:rsidRPr="006D5CB5">
        <w:rPr>
          <w:i/>
        </w:rPr>
        <w:t>Nova Chat</w:t>
      </w:r>
      <w:r w:rsidR="00ED2EC0">
        <w:t xml:space="preserve"> and </w:t>
      </w:r>
      <w:r w:rsidR="00ED2EC0" w:rsidRPr="006D5CB5">
        <w:rPr>
          <w:i/>
        </w:rPr>
        <w:t>Accent</w:t>
      </w:r>
      <w:r w:rsidR="00ED2EC0">
        <w:t xml:space="preserve"> models.</w:t>
      </w:r>
    </w:p>
    <w:p w14:paraId="3AA753A3" w14:textId="4ED2659E" w:rsidR="00ED2EC0" w:rsidRDefault="00ED2EC0" w:rsidP="002669F2">
      <w:r>
        <w:t>Some more expensive touchscreen models offer much greater processing power and capabilities. These are designed for users with physical and / or communication disabilities who are looking to work with an accessible device that can satisfy all their AAC and computing needs. As well as providing both symbol and text-based communication, many of these models</w:t>
      </w:r>
      <w:r w:rsidR="002E0176">
        <w:t xml:space="preserve"> also</w:t>
      </w:r>
      <w:r>
        <w:t xml:space="preserve"> offer:</w:t>
      </w:r>
    </w:p>
    <w:p w14:paraId="17F1E1F9" w14:textId="1B430639" w:rsidR="00ED2EC0" w:rsidRDefault="00ED2EC0" w:rsidP="00ED2EC0">
      <w:pPr>
        <w:pStyle w:val="ListParagraph"/>
        <w:numPr>
          <w:ilvl w:val="0"/>
          <w:numId w:val="32"/>
        </w:numPr>
      </w:pPr>
      <w:r>
        <w:t>access to social media</w:t>
      </w:r>
    </w:p>
    <w:p w14:paraId="29450CE5" w14:textId="4F717D6A" w:rsidR="002E0176" w:rsidRDefault="002E0176" w:rsidP="00ED2EC0">
      <w:pPr>
        <w:pStyle w:val="ListParagraph"/>
        <w:numPr>
          <w:ilvl w:val="0"/>
          <w:numId w:val="32"/>
        </w:numPr>
      </w:pPr>
      <w:r>
        <w:t>bluetooth connectivity</w:t>
      </w:r>
    </w:p>
    <w:p w14:paraId="75526BCE" w14:textId="4F7DD444" w:rsidR="00ED2EC0" w:rsidRDefault="00ED2EC0" w:rsidP="00ED2EC0">
      <w:pPr>
        <w:pStyle w:val="ListParagraph"/>
        <w:numPr>
          <w:ilvl w:val="0"/>
          <w:numId w:val="32"/>
        </w:numPr>
      </w:pPr>
      <w:r>
        <w:t>email, SMS texting and phone calls</w:t>
      </w:r>
    </w:p>
    <w:p w14:paraId="5794D3EF" w14:textId="68D66491" w:rsidR="002E0176" w:rsidRDefault="002E0176" w:rsidP="00ED2EC0">
      <w:pPr>
        <w:pStyle w:val="ListParagraph"/>
        <w:numPr>
          <w:ilvl w:val="0"/>
          <w:numId w:val="32"/>
        </w:numPr>
      </w:pPr>
      <w:r>
        <w:t>internet browsing</w:t>
      </w:r>
    </w:p>
    <w:p w14:paraId="7C372F62" w14:textId="02A8942D" w:rsidR="002E0176" w:rsidRDefault="002E0176" w:rsidP="00ED2EC0">
      <w:pPr>
        <w:pStyle w:val="ListParagraph"/>
        <w:numPr>
          <w:ilvl w:val="0"/>
          <w:numId w:val="32"/>
        </w:numPr>
      </w:pPr>
      <w:r>
        <w:t>environmental control (via infrared) of TV and DVD</w:t>
      </w:r>
    </w:p>
    <w:p w14:paraId="44AB387A" w14:textId="0CBF57AE" w:rsidR="00ED2EC0" w:rsidRDefault="002E0176" w:rsidP="00ED2EC0">
      <w:pPr>
        <w:pStyle w:val="ListParagraph"/>
        <w:numPr>
          <w:ilvl w:val="0"/>
          <w:numId w:val="32"/>
        </w:numPr>
      </w:pPr>
      <w:r>
        <w:t>built-in camera or and / or webcam</w:t>
      </w:r>
    </w:p>
    <w:p w14:paraId="239367D5" w14:textId="4FE537DA" w:rsidR="002E0176" w:rsidRDefault="002E0176" w:rsidP="00ED2EC0">
      <w:pPr>
        <w:pStyle w:val="ListParagraph"/>
        <w:numPr>
          <w:ilvl w:val="0"/>
          <w:numId w:val="32"/>
        </w:numPr>
      </w:pPr>
      <w:r>
        <w:t>accessible apps for music, photos, video channels etc.</w:t>
      </w:r>
    </w:p>
    <w:p w14:paraId="50D23F92" w14:textId="3ED12D8B" w:rsidR="002E0176" w:rsidRDefault="005178FD" w:rsidP="002669F2">
      <w:r>
        <w:t>Handheld and mountable t</w:t>
      </w:r>
      <w:r w:rsidR="002E0176">
        <w:t xml:space="preserve">ouchscreen models that offer some or all of the above capabilities include: the </w:t>
      </w:r>
      <w:r w:rsidR="002E0176" w:rsidRPr="002E0176">
        <w:rPr>
          <w:i/>
        </w:rPr>
        <w:t>Tellus Mobi 2</w:t>
      </w:r>
      <w:r w:rsidR="002E0176">
        <w:t xml:space="preserve">, </w:t>
      </w:r>
      <w:r w:rsidR="00FD75BF">
        <w:t xml:space="preserve">the </w:t>
      </w:r>
      <w:r w:rsidR="002E0176" w:rsidRPr="002E0176">
        <w:rPr>
          <w:i/>
        </w:rPr>
        <w:t>Tellus 5</w:t>
      </w:r>
      <w:r w:rsidR="002E0176">
        <w:t xml:space="preserve">, the </w:t>
      </w:r>
      <w:r w:rsidR="002E0176" w:rsidRPr="006D5CB5">
        <w:rPr>
          <w:i/>
        </w:rPr>
        <w:t>Zingui 2</w:t>
      </w:r>
      <w:r w:rsidR="002E0176">
        <w:rPr>
          <w:i/>
        </w:rPr>
        <w:t xml:space="preserve">, </w:t>
      </w:r>
      <w:r w:rsidR="002E0176" w:rsidRPr="002E0176">
        <w:t xml:space="preserve">the </w:t>
      </w:r>
      <w:r w:rsidR="002E0176" w:rsidRPr="002E0176">
        <w:rPr>
          <w:i/>
        </w:rPr>
        <w:t>Indi</w:t>
      </w:r>
      <w:r w:rsidR="001176FF">
        <w:rPr>
          <w:i/>
        </w:rPr>
        <w:t xml:space="preserve">, </w:t>
      </w:r>
      <w:r w:rsidRPr="005178FD">
        <w:t xml:space="preserve">and a range of </w:t>
      </w:r>
      <w:r w:rsidRPr="005178FD">
        <w:rPr>
          <w:i/>
        </w:rPr>
        <w:t>Grid Pad</w:t>
      </w:r>
      <w:r w:rsidRPr="005178FD">
        <w:t xml:space="preserve"> </w:t>
      </w:r>
      <w:r>
        <w:t xml:space="preserve">and </w:t>
      </w:r>
      <w:r w:rsidRPr="005178FD">
        <w:rPr>
          <w:i/>
        </w:rPr>
        <w:t>Power Pad</w:t>
      </w:r>
      <w:r>
        <w:t xml:space="preserve"> </w:t>
      </w:r>
      <w:r w:rsidRPr="005178FD">
        <w:t>models</w:t>
      </w:r>
      <w:r>
        <w:t xml:space="preserve"> that all operate </w:t>
      </w:r>
      <w:r w:rsidRPr="005178FD">
        <w:rPr>
          <w:i/>
        </w:rPr>
        <w:t>Grid 3</w:t>
      </w:r>
      <w:r>
        <w:t xml:space="preserve"> software (see the following section).</w:t>
      </w:r>
    </w:p>
    <w:p w14:paraId="334D06F0" w14:textId="47DD5344" w:rsidR="00DD0DEA" w:rsidRDefault="005178FD" w:rsidP="00DD0DEA">
      <w:r>
        <w:t xml:space="preserve">Many of the above devices </w:t>
      </w:r>
      <w:r w:rsidR="006D5CB5">
        <w:t xml:space="preserve">can be adapted to various access methods, including switch </w:t>
      </w:r>
      <w:r>
        <w:t xml:space="preserve">access </w:t>
      </w:r>
      <w:r w:rsidR="006D5CB5">
        <w:t>scanning.</w:t>
      </w:r>
      <w:r w:rsidR="00630380">
        <w:t xml:space="preserve"> Some</w:t>
      </w:r>
      <w:r w:rsidR="00DD0DEA">
        <w:t xml:space="preserve"> </w:t>
      </w:r>
      <w:r>
        <w:t xml:space="preserve">models, including the </w:t>
      </w:r>
      <w:r w:rsidRPr="005178FD">
        <w:rPr>
          <w:i/>
        </w:rPr>
        <w:t>Tellus 5</w:t>
      </w:r>
      <w:r>
        <w:t xml:space="preserve">, </w:t>
      </w:r>
      <w:r w:rsidRPr="005178FD">
        <w:rPr>
          <w:i/>
        </w:rPr>
        <w:t>Grid Pad Eye</w:t>
      </w:r>
      <w:r>
        <w:t xml:space="preserve"> and the </w:t>
      </w:r>
      <w:r w:rsidRPr="005178FD">
        <w:rPr>
          <w:i/>
        </w:rPr>
        <w:t>Power Pad</w:t>
      </w:r>
      <w:r>
        <w:t xml:space="preserve"> </w:t>
      </w:r>
      <w:r w:rsidR="00DD0DEA">
        <w:t xml:space="preserve">are also </w:t>
      </w:r>
      <w:r>
        <w:t>integrated with eye gaze technology.</w:t>
      </w:r>
    </w:p>
    <w:p w14:paraId="3808C982" w14:textId="3E85E9C1" w:rsidR="00DD2E2E" w:rsidRDefault="00DD2E2E" w:rsidP="00DD2E2E">
      <w:pPr>
        <w:pStyle w:val="Heading2"/>
      </w:pPr>
      <w:bookmarkStart w:id="4" w:name="_Toc516467604"/>
      <w:r>
        <w:t>VOCAs operated by text</w:t>
      </w:r>
      <w:bookmarkEnd w:id="4"/>
    </w:p>
    <w:p w14:paraId="4C5F4E30" w14:textId="2A3C28F8" w:rsidR="00D04BC5" w:rsidRDefault="006D5CB5" w:rsidP="002669F2">
      <w:r>
        <w:t>VOCAS with text input via a standard o</w:t>
      </w:r>
      <w:r w:rsidR="005178FD">
        <w:t xml:space="preserve">r touchscreen keyboard include </w:t>
      </w:r>
      <w:r w:rsidR="00DD2E2E">
        <w:t xml:space="preserve">the </w:t>
      </w:r>
      <w:r w:rsidR="005178FD">
        <w:rPr>
          <w:i/>
        </w:rPr>
        <w:t>TTS 100</w:t>
      </w:r>
      <w:r w:rsidR="005178FD">
        <w:t xml:space="preserve"> </w:t>
      </w:r>
      <w:r w:rsidR="00A03A3E">
        <w:t xml:space="preserve">(handheld), the </w:t>
      </w:r>
      <w:r w:rsidR="00A03A3E" w:rsidRPr="00A03A3E">
        <w:rPr>
          <w:i/>
        </w:rPr>
        <w:t>Allora 2</w:t>
      </w:r>
      <w:r w:rsidR="006C243E">
        <w:t xml:space="preserve"> (</w:t>
      </w:r>
      <w:r w:rsidR="00A03A3E">
        <w:t xml:space="preserve">for desk use or mounting) </w:t>
      </w:r>
      <w:r w:rsidR="00DD2E2E">
        <w:t xml:space="preserve">and a number of </w:t>
      </w:r>
      <w:r w:rsidR="00DD2E2E" w:rsidRPr="00DD2E2E">
        <w:rPr>
          <w:i/>
        </w:rPr>
        <w:t>Lightwriter</w:t>
      </w:r>
      <w:r w:rsidR="00D04BC5">
        <w:t xml:space="preserve"> models.</w:t>
      </w:r>
    </w:p>
    <w:p w14:paraId="7172444E" w14:textId="1016084E" w:rsidR="00F15F48" w:rsidRDefault="00DD2E2E" w:rsidP="002669F2">
      <w:r>
        <w:t xml:space="preserve">The </w:t>
      </w:r>
      <w:r w:rsidRPr="00DD2E2E">
        <w:rPr>
          <w:i/>
        </w:rPr>
        <w:t>Lightwriter SI40</w:t>
      </w:r>
      <w:r>
        <w:t xml:space="preserve"> </w:t>
      </w:r>
      <w:r w:rsidR="00A03A3E">
        <w:t xml:space="preserve">may be handheld </w:t>
      </w:r>
      <w:r w:rsidR="00FD75BF">
        <w:t>but</w:t>
      </w:r>
      <w:r w:rsidR="00A03A3E">
        <w:t xml:space="preserve"> </w:t>
      </w:r>
      <w:r>
        <w:t xml:space="preserve">is also suitable for desk use </w:t>
      </w:r>
      <w:r w:rsidR="00A03A3E">
        <w:t>or mounting</w:t>
      </w:r>
      <w:r>
        <w:t xml:space="preserve"> on a wheelchair.</w:t>
      </w:r>
    </w:p>
    <w:p w14:paraId="2F05C4F8" w14:textId="089B9B8D" w:rsidR="005D1F94" w:rsidRDefault="00270BAF" w:rsidP="00136334">
      <w:pPr>
        <w:pStyle w:val="Heading1"/>
      </w:pPr>
      <w:bookmarkStart w:id="5" w:name="_Toc516467605"/>
      <w:r>
        <w:t>S</w:t>
      </w:r>
      <w:r w:rsidR="00136334">
        <w:t>oftware</w:t>
      </w:r>
      <w:r w:rsidR="002A1733">
        <w:t xml:space="preserve"> and apps</w:t>
      </w:r>
      <w:bookmarkEnd w:id="5"/>
    </w:p>
    <w:p w14:paraId="192EB5EC" w14:textId="0F810439" w:rsidR="005D1F94" w:rsidRDefault="002A1733" w:rsidP="002669F2">
      <w:r>
        <w:t>For many people with communication problems</w:t>
      </w:r>
      <w:r w:rsidR="00CC2A8B">
        <w:t xml:space="preserve">, their best options might involve using specialist software on </w:t>
      </w:r>
      <w:r w:rsidR="00FD75BF">
        <w:t xml:space="preserve">an </w:t>
      </w:r>
      <w:r w:rsidR="00CC2A8B">
        <w:t xml:space="preserve">adapted </w:t>
      </w:r>
      <w:r w:rsidR="00FD75BF">
        <w:t xml:space="preserve">computer systems </w:t>
      </w:r>
      <w:r w:rsidR="00CC2A8B">
        <w:t xml:space="preserve">and / or communication apps on </w:t>
      </w:r>
      <w:r w:rsidR="00FD75BF">
        <w:t xml:space="preserve">a </w:t>
      </w:r>
      <w:r w:rsidR="00CC2A8B">
        <w:t>tablet or smartphone.</w:t>
      </w:r>
    </w:p>
    <w:p w14:paraId="20A8DA7E" w14:textId="3CB20593" w:rsidR="00B37F9C" w:rsidRPr="00C531DB" w:rsidRDefault="00C531DB" w:rsidP="002669F2">
      <w:pPr>
        <w:rPr>
          <w:color w:val="000000" w:themeColor="text1"/>
        </w:rPr>
      </w:pPr>
      <w:r>
        <w:t xml:space="preserve">Our factsheet on </w:t>
      </w:r>
      <w:r>
        <w:rPr>
          <w:i/>
          <w:color w:val="00592E"/>
          <w:lang w:val="en-GB"/>
        </w:rPr>
        <w:t>Keyboard and mouse alternatives and adaptations</w:t>
      </w:r>
      <w:r>
        <w:rPr>
          <w:color w:val="00592E"/>
          <w:lang w:val="en-GB"/>
        </w:rPr>
        <w:t xml:space="preserve"> </w:t>
      </w:r>
      <w:r w:rsidRPr="00C531DB">
        <w:rPr>
          <w:color w:val="000000" w:themeColor="text1"/>
          <w:lang w:val="en-GB"/>
        </w:rPr>
        <w:t xml:space="preserve">gives </w:t>
      </w:r>
      <w:r>
        <w:rPr>
          <w:color w:val="000000" w:themeColor="text1"/>
          <w:lang w:val="en-GB"/>
        </w:rPr>
        <w:t xml:space="preserve">advice on alternatives to standard computing equipment and on how to adapt your devices to meet your particular needs. Our free website – </w:t>
      </w:r>
      <w:r w:rsidRPr="00C3437D">
        <w:rPr>
          <w:i/>
          <w:color w:val="00592E"/>
          <w:lang w:val="en-GB"/>
        </w:rPr>
        <w:t>My Computer My Way</w:t>
      </w:r>
      <w:r w:rsidRPr="00C3437D">
        <w:rPr>
          <w:color w:val="00592E"/>
          <w:lang w:val="en-GB"/>
        </w:rPr>
        <w:t xml:space="preserve"> </w:t>
      </w:r>
      <w:r w:rsidRPr="00C531DB">
        <w:rPr>
          <w:color w:val="000000" w:themeColor="text1"/>
          <w:lang w:val="en-GB"/>
        </w:rPr>
        <w:t xml:space="preserve">– also </w:t>
      </w:r>
      <w:r w:rsidRPr="00ED6AD3">
        <w:rPr>
          <w:lang w:val="en-GB"/>
        </w:rPr>
        <w:t xml:space="preserve">shows you how you can adjust your computer to assist with vision </w:t>
      </w:r>
      <w:r>
        <w:rPr>
          <w:lang w:val="en-GB"/>
        </w:rPr>
        <w:t xml:space="preserve">and hearing </w:t>
      </w:r>
      <w:r w:rsidRPr="00ED6AD3">
        <w:rPr>
          <w:lang w:val="en-GB"/>
        </w:rPr>
        <w:t>impairment</w:t>
      </w:r>
      <w:r>
        <w:rPr>
          <w:lang w:val="en-GB"/>
        </w:rPr>
        <w:t>s</w:t>
      </w:r>
      <w:r w:rsidRPr="00ED6AD3">
        <w:rPr>
          <w:lang w:val="en-GB"/>
        </w:rPr>
        <w:t>, motor issues and cognitive problems.</w:t>
      </w:r>
    </w:p>
    <w:p w14:paraId="5B733AD0" w14:textId="38BA5D7B" w:rsidR="00270BAF" w:rsidRPr="00270BAF" w:rsidRDefault="00270BAF" w:rsidP="00270BAF">
      <w:pPr>
        <w:pStyle w:val="Heading2"/>
        <w:rPr>
          <w:rFonts w:eastAsia="Times New Roman"/>
          <w:shd w:val="clear" w:color="auto" w:fill="FFFFFF"/>
          <w:lang w:val="en-GB" w:eastAsia="en-GB"/>
        </w:rPr>
      </w:pPr>
      <w:bookmarkStart w:id="6" w:name="_Toc516467606"/>
      <w:bookmarkStart w:id="7" w:name="_Toc487311019"/>
      <w:r>
        <w:rPr>
          <w:rFonts w:eastAsia="Times New Roman"/>
          <w:shd w:val="clear" w:color="auto" w:fill="FFFFFF"/>
          <w:lang w:val="en-GB" w:eastAsia="en-GB"/>
        </w:rPr>
        <w:t>AAC software and apps</w:t>
      </w:r>
      <w:bookmarkEnd w:id="6"/>
    </w:p>
    <w:p w14:paraId="7BB9DC54" w14:textId="4A9F46FD" w:rsidR="00423FCE" w:rsidRPr="00D65A89" w:rsidRDefault="000D5A7D" w:rsidP="00423FCE">
      <w:pPr>
        <w:rPr>
          <w:rFonts w:eastAsia="Times New Roman"/>
          <w:lang w:val="en-GB" w:eastAsia="en-GB"/>
        </w:rPr>
      </w:pPr>
      <w:r>
        <w:rPr>
          <w:rFonts w:eastAsia="Times New Roman"/>
          <w:color w:val="222222"/>
          <w:shd w:val="clear" w:color="auto" w:fill="FFFFFF"/>
          <w:lang w:val="en-GB" w:eastAsia="en-GB"/>
        </w:rPr>
        <w:t xml:space="preserve">An extensive range of </w:t>
      </w:r>
      <w:r w:rsidR="00C531DB">
        <w:rPr>
          <w:rFonts w:eastAsia="Times New Roman"/>
          <w:color w:val="222222"/>
          <w:shd w:val="clear" w:color="auto" w:fill="FFFFFF"/>
          <w:lang w:val="en-GB" w:eastAsia="en-GB"/>
        </w:rPr>
        <w:t xml:space="preserve">apps and communication </w:t>
      </w:r>
      <w:r>
        <w:rPr>
          <w:rFonts w:eastAsia="Times New Roman"/>
          <w:color w:val="222222"/>
          <w:shd w:val="clear" w:color="auto" w:fill="FFFFFF"/>
          <w:lang w:val="en-GB" w:eastAsia="en-GB"/>
        </w:rPr>
        <w:t>softw</w:t>
      </w:r>
      <w:r w:rsidR="00CC2A8B">
        <w:rPr>
          <w:rFonts w:eastAsia="Times New Roman"/>
          <w:color w:val="222222"/>
          <w:shd w:val="clear" w:color="auto" w:fill="FFFFFF"/>
          <w:lang w:val="en-GB" w:eastAsia="en-GB"/>
        </w:rPr>
        <w:t>are is now available</w:t>
      </w:r>
      <w:r>
        <w:rPr>
          <w:rFonts w:eastAsia="Times New Roman"/>
          <w:color w:val="222222"/>
          <w:shd w:val="clear" w:color="auto" w:fill="FFFFFF"/>
          <w:lang w:val="en-GB" w:eastAsia="en-GB"/>
        </w:rPr>
        <w:t xml:space="preserve"> </w:t>
      </w:r>
      <w:r w:rsidR="00CC2A8B">
        <w:rPr>
          <w:rFonts w:eastAsia="Times New Roman"/>
          <w:color w:val="222222"/>
          <w:shd w:val="clear" w:color="auto" w:fill="FFFFFF"/>
          <w:lang w:val="en-GB" w:eastAsia="en-GB"/>
        </w:rPr>
        <w:t xml:space="preserve">for </w:t>
      </w:r>
      <w:r w:rsidR="00C531DB">
        <w:rPr>
          <w:rFonts w:eastAsia="Times New Roman"/>
          <w:color w:val="222222"/>
          <w:shd w:val="clear" w:color="auto" w:fill="FFFFFF"/>
          <w:lang w:val="en-GB" w:eastAsia="en-GB"/>
        </w:rPr>
        <w:t>PC, Mac and tab</w:t>
      </w:r>
      <w:r w:rsidR="00BD0BC9">
        <w:rPr>
          <w:rFonts w:eastAsia="Times New Roman"/>
          <w:color w:val="222222"/>
          <w:shd w:val="clear" w:color="auto" w:fill="FFFFFF"/>
          <w:lang w:val="en-GB" w:eastAsia="en-GB"/>
        </w:rPr>
        <w:t>l</w:t>
      </w:r>
      <w:r w:rsidR="00C531DB">
        <w:rPr>
          <w:rFonts w:eastAsia="Times New Roman"/>
          <w:color w:val="222222"/>
          <w:shd w:val="clear" w:color="auto" w:fill="FFFFFF"/>
          <w:lang w:val="en-GB" w:eastAsia="en-GB"/>
        </w:rPr>
        <w:t xml:space="preserve">et </w:t>
      </w:r>
      <w:r w:rsidR="00CC2A8B">
        <w:rPr>
          <w:rFonts w:eastAsia="Times New Roman"/>
          <w:color w:val="222222"/>
          <w:shd w:val="clear" w:color="auto" w:fill="FFFFFF"/>
          <w:lang w:val="en-GB" w:eastAsia="en-GB"/>
        </w:rPr>
        <w:t>devices</w:t>
      </w:r>
      <w:r>
        <w:rPr>
          <w:rFonts w:eastAsia="Times New Roman"/>
          <w:color w:val="222222"/>
          <w:shd w:val="clear" w:color="auto" w:fill="FFFFFF"/>
          <w:lang w:val="en-GB" w:eastAsia="en-GB"/>
        </w:rPr>
        <w:t xml:space="preserve">. </w:t>
      </w:r>
      <w:r w:rsidR="00BD0BC9">
        <w:rPr>
          <w:rFonts w:eastAsia="Times New Roman"/>
          <w:color w:val="222222"/>
          <w:shd w:val="clear" w:color="auto" w:fill="FFFFFF"/>
          <w:lang w:val="en-GB" w:eastAsia="en-GB"/>
        </w:rPr>
        <w:t xml:space="preserve">Some of these programmes also provide the main communication software driving </w:t>
      </w:r>
      <w:r w:rsidR="00F640AA">
        <w:rPr>
          <w:rFonts w:eastAsia="Times New Roman"/>
          <w:color w:val="222222"/>
          <w:shd w:val="clear" w:color="auto" w:fill="FFFFFF"/>
          <w:lang w:val="en-GB" w:eastAsia="en-GB"/>
        </w:rPr>
        <w:t>high-tech VOCAS.</w:t>
      </w:r>
      <w:r w:rsidR="00BD0BC9">
        <w:rPr>
          <w:rFonts w:eastAsia="Times New Roman"/>
          <w:color w:val="222222"/>
          <w:shd w:val="clear" w:color="auto" w:fill="FFFFFF"/>
          <w:lang w:val="en-GB" w:eastAsia="en-GB"/>
        </w:rPr>
        <w:t xml:space="preserve"> </w:t>
      </w:r>
      <w:r>
        <w:rPr>
          <w:rFonts w:eastAsia="Times New Roman"/>
          <w:color w:val="222222"/>
          <w:shd w:val="clear" w:color="auto" w:fill="FFFFFF"/>
          <w:lang w:val="en-GB" w:eastAsia="en-GB"/>
        </w:rPr>
        <w:t xml:space="preserve">Many </w:t>
      </w:r>
      <w:r w:rsidR="00660BA0">
        <w:rPr>
          <w:rFonts w:eastAsia="Times New Roman"/>
          <w:color w:val="222222"/>
          <w:shd w:val="clear" w:color="auto" w:fill="FFFFFF"/>
          <w:lang w:val="en-GB" w:eastAsia="en-GB"/>
        </w:rPr>
        <w:t xml:space="preserve">use symbol sets to augment communication, with different sets available </w:t>
      </w:r>
      <w:r w:rsidR="00C9204F">
        <w:rPr>
          <w:rFonts w:eastAsia="Times New Roman"/>
          <w:color w:val="222222"/>
          <w:shd w:val="clear" w:color="auto" w:fill="FFFFFF"/>
          <w:lang w:val="en-GB" w:eastAsia="en-GB"/>
        </w:rPr>
        <w:t>to match</w:t>
      </w:r>
      <w:r w:rsidR="00660BA0">
        <w:rPr>
          <w:rFonts w:eastAsia="Times New Roman"/>
          <w:color w:val="222222"/>
          <w:shd w:val="clear" w:color="auto" w:fill="FFFFFF"/>
          <w:lang w:val="en-GB" w:eastAsia="en-GB"/>
        </w:rPr>
        <w:t xml:space="preserve"> different communication needs and abilities. </w:t>
      </w:r>
      <w:r w:rsidR="00F640AA">
        <w:rPr>
          <w:rFonts w:eastAsia="Times New Roman"/>
          <w:color w:val="222222"/>
          <w:shd w:val="clear" w:color="auto" w:fill="FFFFFF"/>
          <w:lang w:val="en-GB" w:eastAsia="en-GB"/>
        </w:rPr>
        <w:t>P</w:t>
      </w:r>
      <w:r w:rsidR="00660BA0">
        <w:rPr>
          <w:rFonts w:eastAsia="Times New Roman"/>
          <w:color w:val="222222"/>
          <w:shd w:val="clear" w:color="auto" w:fill="FFFFFF"/>
          <w:lang w:val="en-GB" w:eastAsia="en-GB"/>
        </w:rPr>
        <w:t>ersonalised messages</w:t>
      </w:r>
      <w:r w:rsidR="00F640AA">
        <w:rPr>
          <w:rFonts w:eastAsia="Times New Roman"/>
          <w:color w:val="222222"/>
          <w:shd w:val="clear" w:color="auto" w:fill="FFFFFF"/>
          <w:lang w:val="en-GB" w:eastAsia="en-GB"/>
        </w:rPr>
        <w:t xml:space="preserve"> are formed</w:t>
      </w:r>
      <w:r w:rsidR="00660BA0">
        <w:rPr>
          <w:rFonts w:eastAsia="Times New Roman"/>
          <w:color w:val="222222"/>
          <w:shd w:val="clear" w:color="auto" w:fill="FFFFFF"/>
          <w:lang w:val="en-GB" w:eastAsia="en-GB"/>
        </w:rPr>
        <w:t xml:space="preserve"> by selecting and grouping symbols together, and some applications will let you add text, photos, videos and sound.</w:t>
      </w:r>
    </w:p>
    <w:p w14:paraId="3115E37C" w14:textId="77777777" w:rsidR="00D04BC5" w:rsidRDefault="00D04BC5" w:rsidP="002C61A3">
      <w:pPr>
        <w:sectPr w:rsidR="00D04BC5" w:rsidSect="006B4C9A">
          <w:headerReference w:type="even" r:id="rId9"/>
          <w:headerReference w:type="default" r:id="rId10"/>
          <w:footerReference w:type="even" r:id="rId11"/>
          <w:footerReference w:type="default" r:id="rId12"/>
          <w:headerReference w:type="first" r:id="rId13"/>
          <w:type w:val="continuous"/>
          <w:pgSz w:w="11901" w:h="16817"/>
          <w:pgMar w:top="1134" w:right="1701" w:bottom="1134" w:left="1701" w:header="720" w:footer="284" w:gutter="0"/>
          <w:cols w:space="720"/>
          <w:docGrid w:linePitch="360"/>
        </w:sectPr>
      </w:pPr>
    </w:p>
    <w:p w14:paraId="53026E12" w14:textId="3B2FBA96" w:rsidR="002C61A3" w:rsidRPr="002C61A3" w:rsidRDefault="002C61A3" w:rsidP="002C61A3">
      <w:r>
        <w:t xml:space="preserve">Comprehensive </w:t>
      </w:r>
      <w:r w:rsidR="0060613E">
        <w:t xml:space="preserve">symbol- and text-based </w:t>
      </w:r>
      <w:r>
        <w:t>packages with speech output, catering for beginners to advanced users</w:t>
      </w:r>
      <w:r w:rsidR="00490A16">
        <w:t>,</w:t>
      </w:r>
      <w:r>
        <w:t xml:space="preserve"> include:</w:t>
      </w:r>
    </w:p>
    <w:p w14:paraId="3DEAC430" w14:textId="77777777" w:rsidR="00275AF5" w:rsidRDefault="00275AF5" w:rsidP="002C61A3">
      <w:pPr>
        <w:pStyle w:val="ListParagraph"/>
        <w:numPr>
          <w:ilvl w:val="0"/>
          <w:numId w:val="27"/>
        </w:numPr>
        <w:ind w:left="568" w:hanging="284"/>
        <w:rPr>
          <w:i/>
        </w:rPr>
        <w:sectPr w:rsidR="00275AF5" w:rsidSect="00D04BC5">
          <w:type w:val="continuous"/>
          <w:pgSz w:w="11901" w:h="16817"/>
          <w:pgMar w:top="1134" w:right="1701" w:bottom="1134" w:left="1701" w:header="720" w:footer="284" w:gutter="0"/>
          <w:cols w:space="720"/>
          <w:docGrid w:linePitch="360"/>
        </w:sectPr>
      </w:pPr>
    </w:p>
    <w:p w14:paraId="08544C72" w14:textId="1D96D15E" w:rsidR="00845A7B" w:rsidRDefault="00845A7B" w:rsidP="002C61A3">
      <w:pPr>
        <w:pStyle w:val="ListParagraph"/>
        <w:numPr>
          <w:ilvl w:val="0"/>
          <w:numId w:val="27"/>
        </w:numPr>
        <w:ind w:left="568" w:hanging="284"/>
      </w:pPr>
      <w:r w:rsidRPr="00845A7B">
        <w:rPr>
          <w:i/>
        </w:rPr>
        <w:t>Grid 3</w:t>
      </w:r>
      <w:r>
        <w:t xml:space="preserve"> </w:t>
      </w:r>
      <w:r w:rsidR="002C61A3">
        <w:t xml:space="preserve">(for PC) </w:t>
      </w:r>
    </w:p>
    <w:p w14:paraId="66F12957" w14:textId="493D2F3B" w:rsidR="00845A7B" w:rsidRDefault="00845A7B" w:rsidP="002C61A3">
      <w:pPr>
        <w:pStyle w:val="ListParagraph"/>
        <w:numPr>
          <w:ilvl w:val="0"/>
          <w:numId w:val="27"/>
        </w:numPr>
        <w:ind w:left="568" w:hanging="284"/>
      </w:pPr>
      <w:r w:rsidRPr="00845A7B">
        <w:rPr>
          <w:i/>
        </w:rPr>
        <w:t xml:space="preserve">Grid </w:t>
      </w:r>
      <w:r w:rsidR="00C80CF2">
        <w:t>(</w:t>
      </w:r>
      <w:r w:rsidR="002C61A3">
        <w:t>for iPad</w:t>
      </w:r>
      <w:r w:rsidR="00C80CF2">
        <w:t xml:space="preserve">) </w:t>
      </w:r>
    </w:p>
    <w:p w14:paraId="2A5809CF" w14:textId="16AB8DA9" w:rsidR="00C531DB" w:rsidRPr="00C531DB" w:rsidRDefault="00C531DB" w:rsidP="002C61A3">
      <w:pPr>
        <w:pStyle w:val="ListParagraph"/>
        <w:numPr>
          <w:ilvl w:val="0"/>
          <w:numId w:val="27"/>
        </w:numPr>
      </w:pPr>
      <w:r>
        <w:rPr>
          <w:i/>
        </w:rPr>
        <w:t>Mind Express 4</w:t>
      </w:r>
      <w:r w:rsidR="00BD0BC9">
        <w:t xml:space="preserve"> (for PC)</w:t>
      </w:r>
    </w:p>
    <w:p w14:paraId="152C8C12" w14:textId="76E70A28" w:rsidR="001176FF" w:rsidRDefault="00CC2A8B" w:rsidP="001176FF">
      <w:pPr>
        <w:pStyle w:val="ListParagraph"/>
        <w:numPr>
          <w:ilvl w:val="0"/>
          <w:numId w:val="27"/>
        </w:numPr>
      </w:pPr>
      <w:r w:rsidRPr="002C61A3">
        <w:rPr>
          <w:i/>
        </w:rPr>
        <w:t>Proloquo2Go</w:t>
      </w:r>
      <w:r>
        <w:t xml:space="preserve"> (for iPad)</w:t>
      </w:r>
    </w:p>
    <w:p w14:paraId="187D8F5A" w14:textId="58F240B8" w:rsidR="001176FF" w:rsidRDefault="001176FF" w:rsidP="001176FF">
      <w:pPr>
        <w:pStyle w:val="ListParagraph"/>
        <w:numPr>
          <w:ilvl w:val="0"/>
          <w:numId w:val="27"/>
        </w:numPr>
        <w:sectPr w:rsidR="001176FF" w:rsidSect="00D04BC5">
          <w:type w:val="continuous"/>
          <w:pgSz w:w="11901" w:h="16817"/>
          <w:pgMar w:top="1134" w:right="1701" w:bottom="1134" w:left="1701" w:header="720" w:footer="284" w:gutter="0"/>
          <w:cols w:space="720"/>
          <w:docGrid w:linePitch="360"/>
        </w:sectPr>
      </w:pPr>
      <w:r w:rsidRPr="00D04BC5">
        <w:rPr>
          <w:i/>
        </w:rPr>
        <w:t>TouchChat HD</w:t>
      </w:r>
      <w:r>
        <w:t xml:space="preserve"> (for iOS)</w:t>
      </w:r>
      <w:r w:rsidR="00D04BC5">
        <w:t>.</w:t>
      </w:r>
    </w:p>
    <w:p w14:paraId="717E1F25" w14:textId="77777777" w:rsidR="00D04BC5" w:rsidRDefault="00D04BC5" w:rsidP="00DA2EAC"/>
    <w:p w14:paraId="04CE2BA6" w14:textId="7F47686D" w:rsidR="00DA2EAC" w:rsidRDefault="00DA2EAC" w:rsidP="00DA2EAC">
      <w:r>
        <w:t>Symbol-based apps include:</w:t>
      </w:r>
    </w:p>
    <w:p w14:paraId="3F553F68" w14:textId="77777777" w:rsidR="00DA2EAC" w:rsidRDefault="00DA2EAC" w:rsidP="00DA2EAC">
      <w:pPr>
        <w:pStyle w:val="ListParagraph"/>
        <w:numPr>
          <w:ilvl w:val="0"/>
          <w:numId w:val="33"/>
        </w:numPr>
        <w:rPr>
          <w:i/>
        </w:rPr>
        <w:sectPr w:rsidR="00DA2EAC" w:rsidSect="00D04BC5">
          <w:type w:val="continuous"/>
          <w:pgSz w:w="11901" w:h="16817"/>
          <w:pgMar w:top="1134" w:right="1701" w:bottom="1134" w:left="1701" w:header="720" w:footer="284" w:gutter="0"/>
          <w:cols w:space="720"/>
          <w:docGrid w:linePitch="360"/>
        </w:sectPr>
      </w:pPr>
    </w:p>
    <w:p w14:paraId="3D9476D0" w14:textId="7A17BD2C" w:rsidR="00DA2EAC" w:rsidRDefault="00DA2EAC" w:rsidP="00DA2EAC">
      <w:pPr>
        <w:pStyle w:val="ListParagraph"/>
        <w:numPr>
          <w:ilvl w:val="0"/>
          <w:numId w:val="33"/>
        </w:numPr>
      </w:pPr>
      <w:r w:rsidRPr="00DA2EAC">
        <w:rPr>
          <w:i/>
        </w:rPr>
        <w:t>GoTalk Pro</w:t>
      </w:r>
      <w:r w:rsidR="00D04BC5">
        <w:rPr>
          <w:i/>
        </w:rPr>
        <w:t xml:space="preserve"> </w:t>
      </w:r>
      <w:r w:rsidR="00D04BC5">
        <w:t>(for iPad)</w:t>
      </w:r>
    </w:p>
    <w:p w14:paraId="5966F848" w14:textId="3EBB0DF3" w:rsidR="00DA2EAC" w:rsidRDefault="00422ECA" w:rsidP="00DA2EAC">
      <w:pPr>
        <w:pStyle w:val="ListParagraph"/>
        <w:numPr>
          <w:ilvl w:val="0"/>
          <w:numId w:val="33"/>
        </w:numPr>
        <w:rPr>
          <w:i/>
        </w:rPr>
        <w:sectPr w:rsidR="00DA2EAC" w:rsidSect="00D04BC5">
          <w:type w:val="continuous"/>
          <w:pgSz w:w="11901" w:h="16817"/>
          <w:pgMar w:top="1134" w:right="1701" w:bottom="1134" w:left="1701" w:header="720" w:footer="284" w:gutter="0"/>
          <w:cols w:space="720"/>
          <w:docGrid w:linePitch="360"/>
        </w:sectPr>
      </w:pPr>
      <w:r>
        <w:rPr>
          <w:i/>
        </w:rPr>
        <w:t>Talking Mats</w:t>
      </w:r>
      <w:r w:rsidR="00D04BC5">
        <w:rPr>
          <w:i/>
        </w:rPr>
        <w:t xml:space="preserve"> </w:t>
      </w:r>
      <w:r w:rsidR="00D04BC5">
        <w:t>(for iPad)</w:t>
      </w:r>
      <w:r w:rsidR="00D04BC5">
        <w:rPr>
          <w:i/>
        </w:rPr>
        <w:t>.</w:t>
      </w:r>
    </w:p>
    <w:p w14:paraId="31FBDB14" w14:textId="613360B4" w:rsidR="00DA2EAC" w:rsidRDefault="00DA2EAC" w:rsidP="00DA2EAC">
      <w:r>
        <w:t xml:space="preserve">Text-based software </w:t>
      </w:r>
      <w:r w:rsidR="00D04BC5">
        <w:t>and</w:t>
      </w:r>
      <w:r>
        <w:t xml:space="preserve"> apps include:</w:t>
      </w:r>
    </w:p>
    <w:p w14:paraId="4E87C122" w14:textId="77777777" w:rsidR="00DA2EAC" w:rsidRDefault="00DA2EAC" w:rsidP="00DA2EAC">
      <w:pPr>
        <w:pStyle w:val="ListParagraph"/>
        <w:numPr>
          <w:ilvl w:val="0"/>
          <w:numId w:val="34"/>
        </w:numPr>
        <w:sectPr w:rsidR="00DA2EAC" w:rsidSect="00D04BC5">
          <w:type w:val="continuous"/>
          <w:pgSz w:w="11901" w:h="16817"/>
          <w:pgMar w:top="1134" w:right="1701" w:bottom="1134" w:left="1701" w:header="720" w:footer="284" w:gutter="0"/>
          <w:cols w:space="720"/>
          <w:docGrid w:linePitch="360"/>
        </w:sectPr>
      </w:pPr>
    </w:p>
    <w:p w14:paraId="5C02D4B7" w14:textId="49BF64B8" w:rsidR="00DA2EAC" w:rsidRDefault="00DA2EAC" w:rsidP="00DA2EAC">
      <w:pPr>
        <w:pStyle w:val="ListParagraph"/>
        <w:numPr>
          <w:ilvl w:val="0"/>
          <w:numId w:val="34"/>
        </w:numPr>
      </w:pPr>
      <w:r w:rsidRPr="00C25B93">
        <w:rPr>
          <w:i/>
        </w:rPr>
        <w:t>Clarocom</w:t>
      </w:r>
      <w:r>
        <w:t xml:space="preserve"> (for iOS)</w:t>
      </w:r>
    </w:p>
    <w:p w14:paraId="12725982" w14:textId="7E3170C0" w:rsidR="00DA2EAC" w:rsidRDefault="00DA2EAC" w:rsidP="00DA2EAC">
      <w:pPr>
        <w:pStyle w:val="ListParagraph"/>
        <w:numPr>
          <w:ilvl w:val="0"/>
          <w:numId w:val="34"/>
        </w:numPr>
      </w:pPr>
      <w:r w:rsidRPr="00C25B93">
        <w:rPr>
          <w:i/>
        </w:rPr>
        <w:t>Predictable 5</w:t>
      </w:r>
      <w:r>
        <w:t xml:space="preserve"> (for all platforms)</w:t>
      </w:r>
    </w:p>
    <w:p w14:paraId="7AE3849E" w14:textId="720C1F53" w:rsidR="00DA2EAC" w:rsidRDefault="00DA2EAC" w:rsidP="00D04BC5">
      <w:pPr>
        <w:pStyle w:val="ListParagraph"/>
        <w:numPr>
          <w:ilvl w:val="0"/>
          <w:numId w:val="34"/>
        </w:numPr>
        <w:sectPr w:rsidR="00DA2EAC" w:rsidSect="00D04BC5">
          <w:type w:val="continuous"/>
          <w:pgSz w:w="11901" w:h="16817"/>
          <w:pgMar w:top="1134" w:right="1701" w:bottom="1134" w:left="1701" w:header="720" w:footer="284" w:gutter="0"/>
          <w:cols w:space="720"/>
          <w:docGrid w:linePitch="360"/>
        </w:sectPr>
      </w:pPr>
      <w:r w:rsidRPr="00C25B93">
        <w:rPr>
          <w:i/>
        </w:rPr>
        <w:t>Ez Speech Pro</w:t>
      </w:r>
      <w:r>
        <w:t xml:space="preserve"> (for iOS &amp; Android</w:t>
      </w:r>
      <w:r w:rsidR="00D04BC5">
        <w:t>).</w:t>
      </w:r>
    </w:p>
    <w:p w14:paraId="1D891A99" w14:textId="6D4DFCB4" w:rsidR="00270BAF" w:rsidRDefault="00270BAF" w:rsidP="00423FCE">
      <w:pPr>
        <w:pStyle w:val="Heading2"/>
      </w:pPr>
      <w:bookmarkStart w:id="8" w:name="_Toc516467607"/>
      <w:r>
        <w:t xml:space="preserve">Other </w:t>
      </w:r>
      <w:r w:rsidR="004725CF">
        <w:t>useful</w:t>
      </w:r>
      <w:r>
        <w:t xml:space="preserve"> apps</w:t>
      </w:r>
      <w:bookmarkEnd w:id="8"/>
    </w:p>
    <w:p w14:paraId="45FCA24D" w14:textId="77777777" w:rsidR="00D04BC5" w:rsidRDefault="00D04BC5" w:rsidP="003E1812">
      <w:pPr>
        <w:sectPr w:rsidR="00D04BC5" w:rsidSect="00D04BC5">
          <w:type w:val="continuous"/>
          <w:pgSz w:w="11901" w:h="16817"/>
          <w:pgMar w:top="1134" w:right="1701" w:bottom="1134" w:left="1701" w:header="720" w:footer="284" w:gutter="0"/>
          <w:cols w:space="720"/>
          <w:docGrid w:linePitch="360"/>
        </w:sectPr>
      </w:pPr>
    </w:p>
    <w:p w14:paraId="199762E5" w14:textId="633010AD" w:rsidR="005E5955" w:rsidRDefault="00B473A5" w:rsidP="003E1812">
      <w:r>
        <w:t xml:space="preserve">To help you find your way </w:t>
      </w:r>
      <w:r w:rsidR="005E5955">
        <w:t xml:space="preserve">through </w:t>
      </w:r>
      <w:r>
        <w:t xml:space="preserve">an </w:t>
      </w:r>
      <w:r w:rsidR="00080414">
        <w:t>enormous</w:t>
      </w:r>
      <w:r>
        <w:t xml:space="preserve"> range of potentially useful media, </w:t>
      </w:r>
      <w:r w:rsidR="00080414">
        <w:t>some</w:t>
      </w:r>
      <w:r>
        <w:t xml:space="preserve"> organisations have developed their own lists and tools to </w:t>
      </w:r>
      <w:r w:rsidR="00080414">
        <w:t>support</w:t>
      </w:r>
      <w:r>
        <w:t xml:space="preserve"> people with </w:t>
      </w:r>
      <w:r w:rsidR="00080414">
        <w:t>complex communication needs in accessing apps</w:t>
      </w:r>
      <w:r>
        <w:t xml:space="preserve"> and software that may be useful to them.</w:t>
      </w:r>
      <w:r w:rsidR="005E5955">
        <w:t xml:space="preserve"> </w:t>
      </w:r>
    </w:p>
    <w:p w14:paraId="3730E745" w14:textId="0A3106BB" w:rsidR="00BE3B89" w:rsidRPr="00080414" w:rsidRDefault="005E5955" w:rsidP="00080414">
      <w:r>
        <w:t xml:space="preserve">These </w:t>
      </w:r>
      <w:r w:rsidR="00B473A5">
        <w:t>i</w:t>
      </w:r>
      <w:r w:rsidR="00203824">
        <w:t>nclude</w:t>
      </w:r>
      <w:r w:rsidR="00B473A5">
        <w:t xml:space="preserve"> the </w:t>
      </w:r>
      <w:r w:rsidR="00B473A5" w:rsidRPr="00185F24">
        <w:rPr>
          <w:i/>
        </w:rPr>
        <w:t>Aphasia Software Finder</w:t>
      </w:r>
      <w:r w:rsidR="00B473A5">
        <w:t xml:space="preserve"> – </w:t>
      </w:r>
      <w:r w:rsidR="00CE518D">
        <w:t xml:space="preserve">a </w:t>
      </w:r>
      <w:r w:rsidR="00256FF1">
        <w:t xml:space="preserve">website </w:t>
      </w:r>
      <w:r w:rsidR="00E64037">
        <w:t xml:space="preserve">that </w:t>
      </w:r>
      <w:r w:rsidR="00080414">
        <w:t xml:space="preserve">helps you to </w:t>
      </w:r>
      <w:r w:rsidR="00B36299">
        <w:t xml:space="preserve">search for </w:t>
      </w:r>
      <w:r w:rsidR="00080414">
        <w:t xml:space="preserve">and assess </w:t>
      </w:r>
      <w:r w:rsidR="00B36299">
        <w:t>specialist software and apps</w:t>
      </w:r>
      <w:r w:rsidR="00256FF1">
        <w:t xml:space="preserve"> that work on different aspects of communication</w:t>
      </w:r>
      <w:r w:rsidR="00080414">
        <w:t xml:space="preserve">. You can use this </w:t>
      </w:r>
      <w:r w:rsidR="00FD75BF">
        <w:t xml:space="preserve">for free </w:t>
      </w:r>
      <w:r w:rsidR="00080414">
        <w:t xml:space="preserve">at </w:t>
      </w:r>
      <w:hyperlink r:id="rId14" w:history="1">
        <w:r w:rsidR="00080414" w:rsidRPr="003260D8">
          <w:rPr>
            <w:rStyle w:val="Hyperlink"/>
          </w:rPr>
          <w:t>www.aphasiasoftwarefinder.org</w:t>
        </w:r>
      </w:hyperlink>
    </w:p>
    <w:p w14:paraId="452BF4C1" w14:textId="77777777" w:rsidR="00080414" w:rsidRDefault="00492B9C" w:rsidP="00080414">
      <w:r>
        <w:t xml:space="preserve">Call Scotland </w:t>
      </w:r>
      <w:r w:rsidR="00275AF5">
        <w:t xml:space="preserve">have produced </w:t>
      </w:r>
      <w:r w:rsidR="00185F24">
        <w:t>two</w:t>
      </w:r>
      <w:r w:rsidR="00275AF5">
        <w:t xml:space="preserve"> </w:t>
      </w:r>
      <w:r w:rsidR="00A80CFF" w:rsidRPr="00A80CFF">
        <w:t>'wheel</w:t>
      </w:r>
      <w:r w:rsidR="00185F24">
        <w:t>s</w:t>
      </w:r>
      <w:r w:rsidR="00A80CFF" w:rsidRPr="00A80CFF">
        <w:t xml:space="preserve">' of AAC </w:t>
      </w:r>
      <w:r w:rsidR="00771F0E">
        <w:t>a</w:t>
      </w:r>
      <w:r w:rsidR="00A80CFF" w:rsidRPr="00A80CFF">
        <w:t xml:space="preserve">pps </w:t>
      </w:r>
      <w:r w:rsidR="00275AF5">
        <w:t>– one for iOS, one for Android</w:t>
      </w:r>
      <w:r w:rsidR="00E64037">
        <w:t xml:space="preserve">. These </w:t>
      </w:r>
      <w:r w:rsidR="00275AF5">
        <w:t xml:space="preserve">provide </w:t>
      </w:r>
      <w:r w:rsidR="00A80CFF" w:rsidRPr="00A80CFF">
        <w:t>categorised guide</w:t>
      </w:r>
      <w:r w:rsidR="00275AF5">
        <w:t>s</w:t>
      </w:r>
      <w:r w:rsidR="00A80CFF" w:rsidRPr="00A80CFF">
        <w:t xml:space="preserve"> to </w:t>
      </w:r>
      <w:r w:rsidR="00275AF5">
        <w:t xml:space="preserve">useful </w:t>
      </w:r>
      <w:r w:rsidR="00771F0E">
        <w:t>a</w:t>
      </w:r>
      <w:r w:rsidR="00A80CFF" w:rsidRPr="00A80CFF">
        <w:t>pps for people with complex communication support needs</w:t>
      </w:r>
      <w:r w:rsidR="00275AF5">
        <w:t>.</w:t>
      </w:r>
      <w:r w:rsidR="00080414">
        <w:t xml:space="preserve"> </w:t>
      </w:r>
      <w:r w:rsidR="00065238">
        <w:t xml:space="preserve">You can </w:t>
      </w:r>
      <w:r w:rsidR="00B86C4B">
        <w:t>download</w:t>
      </w:r>
      <w:r w:rsidR="00065238">
        <w:t xml:space="preserve"> </w:t>
      </w:r>
      <w:r w:rsidR="00B86C4B">
        <w:t xml:space="preserve">both the </w:t>
      </w:r>
      <w:r w:rsidR="00065238">
        <w:t>wheels at</w:t>
      </w:r>
      <w:bookmarkStart w:id="9" w:name="_Toc487311020"/>
      <w:bookmarkEnd w:id="7"/>
      <w:r w:rsidR="00080414">
        <w:t xml:space="preserve"> </w:t>
      </w:r>
      <w:hyperlink r:id="rId15" w:history="1">
        <w:r w:rsidR="00080414" w:rsidRPr="003260D8">
          <w:rPr>
            <w:rStyle w:val="Hyperlink"/>
          </w:rPr>
          <w:t>www.callscotland.org.uk/downloads/posters-and-leaflets/</w:t>
        </w:r>
      </w:hyperlink>
      <w:r w:rsidR="00080414">
        <w:t xml:space="preserve"> </w:t>
      </w:r>
    </w:p>
    <w:p w14:paraId="24416B5C" w14:textId="58E79632" w:rsidR="001C20A3" w:rsidRPr="00275AF5" w:rsidRDefault="001C20A3" w:rsidP="00080414">
      <w:pPr>
        <w:pStyle w:val="Heading1"/>
        <w:rPr>
          <w:lang w:val="en-GB"/>
        </w:rPr>
      </w:pPr>
      <w:bookmarkStart w:id="10" w:name="_Toc516467608"/>
      <w:r>
        <w:rPr>
          <w:lang w:val="en-GB"/>
        </w:rPr>
        <w:t>Other</w:t>
      </w:r>
      <w:r w:rsidR="000B5FB3">
        <w:rPr>
          <w:lang w:val="en-GB"/>
        </w:rPr>
        <w:t xml:space="preserve"> </w:t>
      </w:r>
      <w:r w:rsidR="004B3665">
        <w:rPr>
          <w:lang w:val="en-GB"/>
        </w:rPr>
        <w:t>resources</w:t>
      </w:r>
      <w:bookmarkEnd w:id="9"/>
      <w:bookmarkEnd w:id="10"/>
    </w:p>
    <w:p w14:paraId="7B9ACC53" w14:textId="31C2BC13" w:rsidR="001C20A3" w:rsidRPr="00ED6AD3" w:rsidRDefault="001C20A3" w:rsidP="001C20A3">
      <w:pPr>
        <w:pStyle w:val="Heading2"/>
        <w:rPr>
          <w:lang w:val="en-GB"/>
        </w:rPr>
      </w:pPr>
      <w:bookmarkStart w:id="11" w:name="_Toc487311021"/>
      <w:bookmarkStart w:id="12" w:name="_Toc516467609"/>
      <w:r w:rsidRPr="00ED6AD3">
        <w:rPr>
          <w:lang w:val="en-GB"/>
        </w:rPr>
        <w:t>My Computer My Way</w:t>
      </w:r>
      <w:bookmarkEnd w:id="11"/>
      <w:bookmarkEnd w:id="12"/>
    </w:p>
    <w:p w14:paraId="43BF4990" w14:textId="00F64EE5" w:rsidR="001C20A3" w:rsidRPr="00ED6AD3" w:rsidRDefault="001C20A3" w:rsidP="001C20A3">
      <w:pPr>
        <w:rPr>
          <w:lang w:val="en-GB"/>
        </w:rPr>
      </w:pPr>
      <w:r w:rsidRPr="00ED6AD3">
        <w:rPr>
          <w:lang w:val="en-GB"/>
        </w:rPr>
        <w:t xml:space="preserve">It is essential that </w:t>
      </w:r>
      <w:r>
        <w:rPr>
          <w:lang w:val="en-GB"/>
        </w:rPr>
        <w:t xml:space="preserve">your </w:t>
      </w:r>
      <w:r w:rsidRPr="00ED6AD3">
        <w:rPr>
          <w:lang w:val="en-GB"/>
        </w:rPr>
        <w:t>computing equipment is set up the best way possible to suit your particular needs</w:t>
      </w:r>
      <w:r>
        <w:rPr>
          <w:lang w:val="en-GB"/>
        </w:rPr>
        <w:t>.</w:t>
      </w:r>
      <w:r w:rsidR="00675000">
        <w:rPr>
          <w:lang w:val="en-GB"/>
        </w:rPr>
        <w:t xml:space="preserve"> The </w:t>
      </w:r>
      <w:r w:rsidRPr="00ED6AD3">
        <w:rPr>
          <w:i/>
          <w:color w:val="00592E"/>
          <w:lang w:val="en-GB"/>
        </w:rPr>
        <w:t>My Computer My Way</w:t>
      </w:r>
      <w:r w:rsidRPr="00ED6AD3">
        <w:rPr>
          <w:color w:val="00592E"/>
          <w:lang w:val="en-GB"/>
        </w:rPr>
        <w:t xml:space="preserve"> </w:t>
      </w:r>
      <w:r w:rsidR="00675000" w:rsidRPr="00675000">
        <w:rPr>
          <w:color w:val="000000" w:themeColor="text1"/>
          <w:lang w:val="en-GB"/>
        </w:rPr>
        <w:t xml:space="preserve">website </w:t>
      </w:r>
      <w:r w:rsidRPr="00ED6AD3">
        <w:rPr>
          <w:lang w:val="en-GB"/>
        </w:rPr>
        <w:t>can help you achieve your optimum setup. It is a free, interactive tool developed by AbilityNet that makes any computer, tablet and smartphone easier to use. It covers all the accessibility features built into your computer, laptop, tablet or smartphone, and all the main operating systems – Windows, Mac OS X, iOS and Android.</w:t>
      </w:r>
    </w:p>
    <w:p w14:paraId="1C75F926" w14:textId="1C3EC318" w:rsidR="001C20A3" w:rsidRPr="00ED6AD3" w:rsidRDefault="001C20A3" w:rsidP="001C20A3">
      <w:pPr>
        <w:rPr>
          <w:lang w:val="en-GB"/>
        </w:rPr>
      </w:pPr>
      <w:r w:rsidRPr="00ED6AD3">
        <w:rPr>
          <w:lang w:val="en-GB"/>
        </w:rPr>
        <w:t xml:space="preserve">You can use </w:t>
      </w:r>
      <w:r w:rsidR="00080414" w:rsidRPr="00ED6AD3">
        <w:rPr>
          <w:i/>
          <w:color w:val="00592E"/>
          <w:lang w:val="en-GB"/>
        </w:rPr>
        <w:t>My Computer My Way</w:t>
      </w:r>
      <w:r w:rsidRPr="00ED6AD3">
        <w:rPr>
          <w:lang w:val="en-GB"/>
        </w:rPr>
        <w:t xml:space="preserve"> for free at </w:t>
      </w:r>
      <w:hyperlink r:id="rId16" w:history="1">
        <w:r w:rsidRPr="0034610C">
          <w:rPr>
            <w:rStyle w:val="Hyperlink"/>
            <w:lang w:val="en-GB"/>
          </w:rPr>
          <w:t>www.mycomputermyway.com</w:t>
        </w:r>
      </w:hyperlink>
      <w:r>
        <w:rPr>
          <w:lang w:val="en-GB"/>
        </w:rPr>
        <w:t xml:space="preserve"> </w:t>
      </w:r>
    </w:p>
    <w:p w14:paraId="74E3E67E" w14:textId="77777777" w:rsidR="001C20A3" w:rsidRPr="00ED6AD3" w:rsidRDefault="001C20A3" w:rsidP="001C20A3">
      <w:pPr>
        <w:pStyle w:val="Heading2"/>
        <w:rPr>
          <w:lang w:val="en-GB"/>
        </w:rPr>
      </w:pPr>
      <w:bookmarkStart w:id="13" w:name="_Toc487311022"/>
      <w:bookmarkStart w:id="14" w:name="_Toc516467610"/>
      <w:r w:rsidRPr="00ED6AD3">
        <w:rPr>
          <w:lang w:val="en-GB"/>
        </w:rPr>
        <w:t>AbilityNet factsheets</w:t>
      </w:r>
      <w:bookmarkEnd w:id="13"/>
      <w:bookmarkEnd w:id="14"/>
    </w:p>
    <w:p w14:paraId="4749FCCC" w14:textId="77777777" w:rsidR="00D04BC5" w:rsidRDefault="001C20A3" w:rsidP="001C20A3">
      <w:pPr>
        <w:rPr>
          <w:lang w:val="en-GB"/>
        </w:rPr>
      </w:pPr>
      <w:r w:rsidRPr="00ED6AD3">
        <w:rPr>
          <w:lang w:val="en-GB"/>
        </w:rPr>
        <w:t>AbilityNet’s factsheets provide practical advice about specific conditions, and the hardware and software adaptations that can help people of any age use compu</w:t>
      </w:r>
      <w:r w:rsidR="00D04BC5">
        <w:rPr>
          <w:lang w:val="en-GB"/>
        </w:rPr>
        <w:t>ters to fulfil their potential.</w:t>
      </w:r>
    </w:p>
    <w:p w14:paraId="660E58BF" w14:textId="6A89E603" w:rsidR="001C20A3" w:rsidRDefault="001C20A3" w:rsidP="001C20A3">
      <w:pPr>
        <w:rPr>
          <w:lang w:val="en-GB"/>
        </w:rPr>
      </w:pPr>
      <w:r w:rsidRPr="00ED6AD3">
        <w:rPr>
          <w:lang w:val="en-GB"/>
        </w:rPr>
        <w:t>Relevant topics covered include:</w:t>
      </w:r>
    </w:p>
    <w:p w14:paraId="3EA7B76E" w14:textId="2EEC84BA" w:rsidR="00275AF5" w:rsidRPr="00080414" w:rsidRDefault="00275AF5" w:rsidP="00573A70">
      <w:pPr>
        <w:pStyle w:val="ListParagraph"/>
        <w:numPr>
          <w:ilvl w:val="0"/>
          <w:numId w:val="5"/>
        </w:numPr>
        <w:rPr>
          <w:lang w:val="en-GB"/>
        </w:rPr>
      </w:pPr>
      <w:r w:rsidRPr="00080414">
        <w:rPr>
          <w:i/>
          <w:color w:val="00592E"/>
          <w:lang w:val="en-GB"/>
        </w:rPr>
        <w:t>Keyboard and mouse alternatives and adaptations</w:t>
      </w:r>
    </w:p>
    <w:p w14:paraId="42ACA864" w14:textId="7D6A1FAA" w:rsidR="00080414" w:rsidRPr="00080414" w:rsidRDefault="00080414" w:rsidP="00573A70">
      <w:pPr>
        <w:pStyle w:val="ListParagraph"/>
        <w:numPr>
          <w:ilvl w:val="0"/>
          <w:numId w:val="5"/>
        </w:numPr>
        <w:rPr>
          <w:lang w:val="en-GB"/>
        </w:rPr>
      </w:pPr>
      <w:r>
        <w:rPr>
          <w:i/>
          <w:color w:val="00592E"/>
          <w:lang w:val="en-GB"/>
        </w:rPr>
        <w:t>Obtaining funds for assistive technology.</w:t>
      </w:r>
    </w:p>
    <w:p w14:paraId="63AD09D2" w14:textId="77777777" w:rsidR="001C20A3" w:rsidRPr="00ED6AD3" w:rsidRDefault="001C20A3" w:rsidP="001C20A3">
      <w:pPr>
        <w:rPr>
          <w:lang w:val="en-GB"/>
        </w:rPr>
      </w:pPr>
      <w:r w:rsidRPr="00ED6AD3">
        <w:rPr>
          <w:lang w:val="en-GB"/>
        </w:rPr>
        <w:t xml:space="preserve">All these resources are free to download from </w:t>
      </w:r>
      <w:hyperlink r:id="rId17" w:history="1">
        <w:r w:rsidRPr="0034610C">
          <w:rPr>
            <w:rStyle w:val="Hyperlink"/>
            <w:lang w:val="en-GB"/>
          </w:rPr>
          <w:t>www.abilitynet.org.uk/factsheets</w:t>
        </w:r>
      </w:hyperlink>
      <w:r>
        <w:rPr>
          <w:lang w:val="en-GB"/>
        </w:rPr>
        <w:t xml:space="preserve"> </w:t>
      </w:r>
      <w:r w:rsidRPr="00ED6AD3">
        <w:rPr>
          <w:lang w:val="en-GB"/>
        </w:rPr>
        <w:t xml:space="preserve"> </w:t>
      </w:r>
    </w:p>
    <w:p w14:paraId="2D96667B" w14:textId="7DE63F71" w:rsidR="001C20A3" w:rsidRDefault="001C20A3" w:rsidP="001C20A3">
      <w:pPr>
        <w:pStyle w:val="Heading1"/>
      </w:pPr>
      <w:bookmarkStart w:id="15" w:name="_Toc516467611"/>
      <w:r>
        <w:t>Useful links</w:t>
      </w:r>
      <w:bookmarkEnd w:id="15"/>
    </w:p>
    <w:p w14:paraId="7B555A73" w14:textId="4639EFC8" w:rsidR="00E80FA6" w:rsidRDefault="00E80FA6" w:rsidP="00612552">
      <w:pPr>
        <w:pStyle w:val="Heading2"/>
      </w:pPr>
      <w:bookmarkStart w:id="16" w:name="_Toc516467612"/>
      <w:r>
        <w:t>ACE Centre</w:t>
      </w:r>
      <w:bookmarkEnd w:id="16"/>
    </w:p>
    <w:p w14:paraId="707412CB" w14:textId="6A451E47" w:rsidR="00E80FA6" w:rsidRDefault="00E80FA6" w:rsidP="00E80FA6">
      <w:r>
        <w:t>Th</w:t>
      </w:r>
      <w:r w:rsidRPr="00E80FA6">
        <w:t xml:space="preserve">e </w:t>
      </w:r>
      <w:r>
        <w:t xml:space="preserve">ACE </w:t>
      </w:r>
      <w:r w:rsidRPr="00E80FA6">
        <w:t xml:space="preserve">Centre is a registered charity providing support for people with </w:t>
      </w:r>
      <w:r w:rsidR="0063633C">
        <w:t>communication</w:t>
      </w:r>
      <w:r w:rsidRPr="00E80FA6">
        <w:t xml:space="preserve"> difficulties. </w:t>
      </w:r>
      <w:r>
        <w:t>It</w:t>
      </w:r>
      <w:r w:rsidRPr="00E80FA6">
        <w:t xml:space="preserve"> offer</w:t>
      </w:r>
      <w:r>
        <w:t>s</w:t>
      </w:r>
      <w:r w:rsidRPr="00E80FA6">
        <w:t xml:space="preserve"> assessment, training and info</w:t>
      </w:r>
      <w:r>
        <w:t>rmation services across England</w:t>
      </w:r>
      <w:r w:rsidR="0063633C">
        <w:t>,</w:t>
      </w:r>
      <w:r w:rsidRPr="00E80FA6">
        <w:t xml:space="preserve"> with a focus on </w:t>
      </w:r>
      <w:r>
        <w:t>AAC</w:t>
      </w:r>
      <w:r w:rsidRPr="00E80FA6">
        <w:t xml:space="preserve"> a</w:t>
      </w:r>
      <w:r>
        <w:t>nd assistive t</w:t>
      </w:r>
      <w:r w:rsidRPr="00E80FA6">
        <w:t>echnology</w:t>
      </w:r>
      <w:r>
        <w:t>.</w:t>
      </w:r>
    </w:p>
    <w:p w14:paraId="55785843" w14:textId="378FB020" w:rsidR="00E80FA6" w:rsidRDefault="00E80FA6" w:rsidP="00E80FA6">
      <w:pPr>
        <w:rPr>
          <w:lang w:val="en-GB"/>
        </w:rPr>
      </w:pPr>
      <w:r>
        <w:rPr>
          <w:lang w:val="en-GB"/>
        </w:rPr>
        <w:t xml:space="preserve">For more information, visit </w:t>
      </w:r>
      <w:hyperlink r:id="rId18" w:history="1">
        <w:r w:rsidRPr="009A1C74">
          <w:rPr>
            <w:rStyle w:val="Hyperlink"/>
            <w:lang w:val="en-GB"/>
          </w:rPr>
          <w:t>www.acecentre.org.uk</w:t>
        </w:r>
      </w:hyperlink>
      <w:r>
        <w:rPr>
          <w:lang w:val="en-GB"/>
        </w:rPr>
        <w:t xml:space="preserve"> </w:t>
      </w:r>
    </w:p>
    <w:p w14:paraId="269CA8A2" w14:textId="75671F32" w:rsidR="0063633C" w:rsidRDefault="0063633C" w:rsidP="0063633C">
      <w:pPr>
        <w:rPr>
          <w:lang w:val="en-GB"/>
        </w:rPr>
      </w:pPr>
      <w:r>
        <w:rPr>
          <w:lang w:val="en-GB"/>
        </w:rPr>
        <w:t xml:space="preserve">The ACE Centre has also supported the development of ‘SpeechBubble’. This website </w:t>
      </w:r>
      <w:r w:rsidRPr="0063633C">
        <w:rPr>
          <w:lang w:val="en-GB"/>
        </w:rPr>
        <w:t xml:space="preserve">provides up-to-date information on the latest </w:t>
      </w:r>
      <w:r>
        <w:rPr>
          <w:lang w:val="en-GB"/>
        </w:rPr>
        <w:t xml:space="preserve">AAC </w:t>
      </w:r>
      <w:r w:rsidRPr="0063633C">
        <w:rPr>
          <w:lang w:val="en-GB"/>
        </w:rPr>
        <w:t>resources</w:t>
      </w:r>
      <w:r>
        <w:rPr>
          <w:lang w:val="en-GB"/>
        </w:rPr>
        <w:t>,</w:t>
      </w:r>
      <w:r w:rsidRPr="0063633C">
        <w:rPr>
          <w:lang w:val="en-GB"/>
        </w:rPr>
        <w:t xml:space="preserve"> </w:t>
      </w:r>
      <w:r>
        <w:rPr>
          <w:lang w:val="en-GB"/>
        </w:rPr>
        <w:t>including</w:t>
      </w:r>
      <w:r w:rsidRPr="0063633C">
        <w:rPr>
          <w:lang w:val="en-GB"/>
        </w:rPr>
        <w:t xml:space="preserve"> communication aids, software and app</w:t>
      </w:r>
      <w:r>
        <w:rPr>
          <w:lang w:val="en-GB"/>
        </w:rPr>
        <w:t>s</w:t>
      </w:r>
      <w:r w:rsidRPr="0063633C">
        <w:rPr>
          <w:lang w:val="en-GB"/>
        </w:rPr>
        <w:t>.</w:t>
      </w:r>
    </w:p>
    <w:p w14:paraId="52227CAC" w14:textId="19A82FFD" w:rsidR="0063633C" w:rsidRPr="0063633C" w:rsidRDefault="0063633C" w:rsidP="0063633C">
      <w:pPr>
        <w:rPr>
          <w:lang w:val="en-GB"/>
        </w:rPr>
      </w:pPr>
      <w:r>
        <w:rPr>
          <w:lang w:val="en-GB"/>
        </w:rPr>
        <w:t xml:space="preserve">For more information, visit </w:t>
      </w:r>
      <w:hyperlink r:id="rId19" w:history="1">
        <w:r w:rsidRPr="009A1C74">
          <w:rPr>
            <w:rStyle w:val="Hyperlink"/>
            <w:lang w:val="en-GB"/>
          </w:rPr>
          <w:t>www.speechbubble.org.uk</w:t>
        </w:r>
      </w:hyperlink>
      <w:r>
        <w:rPr>
          <w:lang w:val="en-GB"/>
        </w:rPr>
        <w:t xml:space="preserve"> </w:t>
      </w:r>
    </w:p>
    <w:p w14:paraId="121A75DE" w14:textId="147FCBFE" w:rsidR="00E80FA6" w:rsidRDefault="00E80FA6" w:rsidP="00E80FA6">
      <w:pPr>
        <w:pStyle w:val="Heading2"/>
        <w:rPr>
          <w:lang w:val="en-GB"/>
        </w:rPr>
      </w:pPr>
      <w:bookmarkStart w:id="17" w:name="_Toc516467613"/>
      <w:r>
        <w:rPr>
          <w:lang w:val="en-GB"/>
        </w:rPr>
        <w:t>AAC Scotland</w:t>
      </w:r>
      <w:bookmarkEnd w:id="17"/>
    </w:p>
    <w:p w14:paraId="05C18839" w14:textId="1024C903" w:rsidR="00E80FA6" w:rsidRDefault="00E80FA6" w:rsidP="00E80FA6">
      <w:r>
        <w:t>AAC Scotland website provides access to a range of practical AAC resources commissioned by NHS Education for Scotland and created by CALL Scotland.</w:t>
      </w:r>
    </w:p>
    <w:p w14:paraId="79312C9C" w14:textId="7F17E189" w:rsidR="00E80FA6" w:rsidRDefault="00E80FA6" w:rsidP="00E80FA6">
      <w:r>
        <w:t xml:space="preserve">For more information, visit </w:t>
      </w:r>
      <w:hyperlink r:id="rId20" w:history="1">
        <w:r w:rsidRPr="009A1C74">
          <w:rPr>
            <w:rStyle w:val="Hyperlink"/>
          </w:rPr>
          <w:t>www.aacscotland.org.uk</w:t>
        </w:r>
      </w:hyperlink>
      <w:r>
        <w:t xml:space="preserve"> </w:t>
      </w:r>
    </w:p>
    <w:p w14:paraId="5CD2F14A" w14:textId="147BE7B0" w:rsidR="00612552" w:rsidRPr="00B9128C" w:rsidRDefault="00612552" w:rsidP="00612552">
      <w:pPr>
        <w:pStyle w:val="Heading2"/>
      </w:pPr>
      <w:bookmarkStart w:id="18" w:name="_Toc516467614"/>
      <w:r>
        <w:t>Communication Matters</w:t>
      </w:r>
      <w:bookmarkEnd w:id="18"/>
    </w:p>
    <w:p w14:paraId="2457057F" w14:textId="1FDCA140" w:rsidR="00F40B74" w:rsidRDefault="00185F24" w:rsidP="00185F24">
      <w:pPr>
        <w:rPr>
          <w:lang w:val="en-GB"/>
        </w:rPr>
      </w:pPr>
      <w:r>
        <w:rPr>
          <w:lang w:val="en-GB"/>
        </w:rPr>
        <w:t>Communication Matters supports people with little or no clear speech.</w:t>
      </w:r>
      <w:r w:rsidR="00F40B74">
        <w:rPr>
          <w:lang w:val="en-GB"/>
        </w:rPr>
        <w:t xml:space="preserve"> It </w:t>
      </w:r>
      <w:r w:rsidR="00F40B74" w:rsidRPr="00F40B74">
        <w:rPr>
          <w:lang w:val="en-GB"/>
        </w:rPr>
        <w:t>works to promote the best possible communication for people wi</w:t>
      </w:r>
      <w:r w:rsidR="00603291">
        <w:rPr>
          <w:lang w:val="en-GB"/>
        </w:rPr>
        <w:t>th complex communication needs, and aims to involve people using AAC in all its work.  The charity maintains a database of AAC Assessment Centres across the UK.</w:t>
      </w:r>
    </w:p>
    <w:p w14:paraId="30F14C9C" w14:textId="0A86C32D" w:rsidR="00F40B74" w:rsidRDefault="00F40B74" w:rsidP="00185F24">
      <w:pPr>
        <w:rPr>
          <w:lang w:val="en-GB"/>
        </w:rPr>
      </w:pPr>
      <w:r>
        <w:rPr>
          <w:lang w:val="en-GB"/>
        </w:rPr>
        <w:t xml:space="preserve">For more information, visit </w:t>
      </w:r>
      <w:hyperlink r:id="rId21" w:history="1">
        <w:r w:rsidRPr="003260D8">
          <w:rPr>
            <w:rStyle w:val="Hyperlink"/>
            <w:lang w:val="en-GB"/>
          </w:rPr>
          <w:t>www.communicationmatters.org.uk</w:t>
        </w:r>
      </w:hyperlink>
      <w:r>
        <w:rPr>
          <w:lang w:val="en-GB"/>
        </w:rPr>
        <w:t xml:space="preserve"> </w:t>
      </w:r>
    </w:p>
    <w:p w14:paraId="2F14A428" w14:textId="5A468061" w:rsidR="00512899" w:rsidRDefault="00A43094" w:rsidP="001C20A3">
      <w:pPr>
        <w:pStyle w:val="Heading2"/>
        <w:rPr>
          <w:lang w:val="en-GB"/>
        </w:rPr>
      </w:pPr>
      <w:bookmarkStart w:id="19" w:name="_Toc516467615"/>
      <w:r>
        <w:rPr>
          <w:lang w:val="en-GB"/>
        </w:rPr>
        <w:t>Living Made Easy</w:t>
      </w:r>
      <w:bookmarkEnd w:id="19"/>
    </w:p>
    <w:p w14:paraId="42225595" w14:textId="63DC86ED" w:rsidR="001C20A3" w:rsidRDefault="001C20A3" w:rsidP="003457AA">
      <w:pPr>
        <w:rPr>
          <w:lang w:val="en-GB"/>
        </w:rPr>
      </w:pPr>
      <w:r w:rsidRPr="001C20A3">
        <w:rPr>
          <w:i/>
          <w:lang w:val="en-GB"/>
        </w:rPr>
        <w:t>Living Made Easy</w:t>
      </w:r>
      <w:r>
        <w:rPr>
          <w:lang w:val="en-GB"/>
        </w:rPr>
        <w:t xml:space="preserve"> is an online guide developed by the Disabled Living Foundation. It provides</w:t>
      </w:r>
      <w:r w:rsidRPr="001C20A3">
        <w:rPr>
          <w:lang w:val="en-GB"/>
        </w:rPr>
        <w:t xml:space="preserve"> </w:t>
      </w:r>
      <w:r>
        <w:rPr>
          <w:lang w:val="en-GB"/>
        </w:rPr>
        <w:t>impartial</w:t>
      </w:r>
      <w:r w:rsidRPr="001C20A3">
        <w:rPr>
          <w:lang w:val="en-GB"/>
        </w:rPr>
        <w:t xml:space="preserve"> advice about independent living for disabled adults and children, older people, their carers and families.</w:t>
      </w:r>
      <w:r w:rsidR="00D0154D">
        <w:rPr>
          <w:lang w:val="en-GB"/>
        </w:rPr>
        <w:t xml:space="preserve"> Its section on </w:t>
      </w:r>
      <w:r w:rsidR="00F0092F">
        <w:rPr>
          <w:lang w:val="en-GB"/>
        </w:rPr>
        <w:t>AAC</w:t>
      </w:r>
      <w:r w:rsidR="00D0154D">
        <w:rPr>
          <w:lang w:val="en-GB"/>
        </w:rPr>
        <w:t xml:space="preserve"> provides extensive information about available products</w:t>
      </w:r>
      <w:r w:rsidR="00F0092F">
        <w:rPr>
          <w:lang w:val="en-GB"/>
        </w:rPr>
        <w:t xml:space="preserve"> in different categories – including prices, manufacturers’ details and suppliers.</w:t>
      </w:r>
    </w:p>
    <w:p w14:paraId="3F0AA6B4" w14:textId="4CD057F1" w:rsidR="001C20A3" w:rsidRDefault="001C20A3" w:rsidP="001C20A3">
      <w:pPr>
        <w:rPr>
          <w:lang w:val="en-GB"/>
        </w:rPr>
      </w:pPr>
      <w:r>
        <w:rPr>
          <w:lang w:val="en-GB"/>
        </w:rPr>
        <w:t xml:space="preserve">For more information, visit </w:t>
      </w:r>
      <w:hyperlink r:id="rId22" w:history="1">
        <w:r w:rsidR="0055407C" w:rsidRPr="005F3923">
          <w:rPr>
            <w:rStyle w:val="Hyperlink"/>
            <w:lang w:val="en-GB"/>
          </w:rPr>
          <w:t>www.livingmadeeasy.org.uk</w:t>
        </w:r>
      </w:hyperlink>
      <w:r w:rsidR="0055407C">
        <w:rPr>
          <w:lang w:val="en-GB"/>
        </w:rPr>
        <w:t xml:space="preserve"> </w:t>
      </w:r>
    </w:p>
    <w:p w14:paraId="1D522B46" w14:textId="0BF95D34" w:rsidR="00E80FA6" w:rsidRDefault="00E80FA6" w:rsidP="00E80FA6">
      <w:pPr>
        <w:pStyle w:val="Heading1"/>
        <w:rPr>
          <w:lang w:val="en-GB"/>
        </w:rPr>
      </w:pPr>
      <w:bookmarkStart w:id="20" w:name="_Toc516467616"/>
      <w:r>
        <w:rPr>
          <w:lang w:val="en-GB"/>
        </w:rPr>
        <w:t>Suppliers</w:t>
      </w:r>
      <w:bookmarkEnd w:id="20"/>
    </w:p>
    <w:p w14:paraId="643ECAE9" w14:textId="1FDA85F8" w:rsidR="00F0092F" w:rsidRDefault="00F0092F" w:rsidP="00F0092F">
      <w:pPr>
        <w:pStyle w:val="Heading2"/>
        <w:rPr>
          <w:lang w:val="en-GB"/>
        </w:rPr>
      </w:pPr>
      <w:bookmarkStart w:id="21" w:name="_Toc516467617"/>
      <w:r>
        <w:rPr>
          <w:lang w:val="en-GB"/>
        </w:rPr>
        <w:t>Inclusive technology</w:t>
      </w:r>
      <w:bookmarkEnd w:id="21"/>
    </w:p>
    <w:p w14:paraId="57FB4A4D" w14:textId="77777777" w:rsidR="00F0092F" w:rsidRDefault="00F0092F" w:rsidP="00F0092F">
      <w:pPr>
        <w:rPr>
          <w:lang w:val="en-GB"/>
        </w:rPr>
      </w:pPr>
      <w:r>
        <w:rPr>
          <w:lang w:val="en-GB"/>
        </w:rPr>
        <w:t>Inclusive Technology is a supplier of software and hardware for special educational needs – including a range of communication aids and communication software.</w:t>
      </w:r>
    </w:p>
    <w:p w14:paraId="01E5B433" w14:textId="78795B5E" w:rsidR="00F0092F" w:rsidRDefault="00F0092F" w:rsidP="001C20A3">
      <w:pPr>
        <w:rPr>
          <w:lang w:val="en-GB"/>
        </w:rPr>
      </w:pPr>
      <w:r>
        <w:rPr>
          <w:lang w:val="en-GB"/>
        </w:rPr>
        <w:t xml:space="preserve">For more information, visit </w:t>
      </w:r>
      <w:hyperlink r:id="rId23" w:history="1">
        <w:r w:rsidRPr="003260D8">
          <w:rPr>
            <w:rStyle w:val="Hyperlink"/>
            <w:lang w:val="en-GB"/>
          </w:rPr>
          <w:t>www.inclusive.co.uk</w:t>
        </w:r>
      </w:hyperlink>
      <w:r>
        <w:rPr>
          <w:lang w:val="en-GB"/>
        </w:rPr>
        <w:t xml:space="preserve"> or call 01457 819790.</w:t>
      </w:r>
    </w:p>
    <w:p w14:paraId="62B3304A" w14:textId="36BC26F8" w:rsidR="00E80FA6" w:rsidRPr="002C5E60" w:rsidRDefault="002C5E60" w:rsidP="002C5E60">
      <w:pPr>
        <w:pStyle w:val="Heading2"/>
      </w:pPr>
      <w:bookmarkStart w:id="22" w:name="_Toc516467618"/>
      <w:r w:rsidRPr="002C5E60">
        <w:t>Jabbla</w:t>
      </w:r>
      <w:bookmarkEnd w:id="22"/>
    </w:p>
    <w:p w14:paraId="6B2FBADA" w14:textId="15FF57D9" w:rsidR="002C5E60" w:rsidRDefault="002C5E60" w:rsidP="001C20A3">
      <w:pPr>
        <w:rPr>
          <w:lang w:val="en-GB"/>
        </w:rPr>
      </w:pPr>
      <w:r w:rsidRPr="002C5E60">
        <w:rPr>
          <w:lang w:val="en-GB"/>
        </w:rPr>
        <w:t>Jabbla develops technology that assists people with communication challenges</w:t>
      </w:r>
      <w:r>
        <w:rPr>
          <w:lang w:val="en-GB"/>
        </w:rPr>
        <w:t xml:space="preserve">. Its products include </w:t>
      </w:r>
      <w:r w:rsidRPr="002C5E60">
        <w:rPr>
          <w:i/>
          <w:lang w:val="en-GB"/>
        </w:rPr>
        <w:t>Mind Express 4</w:t>
      </w:r>
      <w:r>
        <w:rPr>
          <w:lang w:val="en-GB"/>
        </w:rPr>
        <w:t xml:space="preserve">, </w:t>
      </w:r>
      <w:r w:rsidRPr="002C5E60">
        <w:rPr>
          <w:i/>
          <w:lang w:val="en-GB"/>
        </w:rPr>
        <w:t>Allora 2</w:t>
      </w:r>
      <w:r>
        <w:rPr>
          <w:lang w:val="en-GB"/>
        </w:rPr>
        <w:t xml:space="preserve">, </w:t>
      </w:r>
      <w:r w:rsidRPr="002C5E60">
        <w:rPr>
          <w:i/>
          <w:lang w:val="en-GB"/>
        </w:rPr>
        <w:t>Mobi2</w:t>
      </w:r>
      <w:r>
        <w:rPr>
          <w:lang w:val="en-GB"/>
        </w:rPr>
        <w:t xml:space="preserve">, </w:t>
      </w:r>
      <w:r w:rsidRPr="002C5E60">
        <w:rPr>
          <w:i/>
          <w:lang w:val="en-GB"/>
        </w:rPr>
        <w:t>Tellus 5</w:t>
      </w:r>
      <w:r>
        <w:rPr>
          <w:lang w:val="en-GB"/>
        </w:rPr>
        <w:t xml:space="preserve"> and </w:t>
      </w:r>
      <w:r w:rsidRPr="002C5E60">
        <w:rPr>
          <w:i/>
          <w:lang w:val="en-GB"/>
        </w:rPr>
        <w:t>Zingui 2</w:t>
      </w:r>
      <w:r>
        <w:rPr>
          <w:lang w:val="en-GB"/>
        </w:rPr>
        <w:t>.</w:t>
      </w:r>
    </w:p>
    <w:p w14:paraId="3D7672C0" w14:textId="134C1DAF" w:rsidR="002C5E60" w:rsidRDefault="002C5E60" w:rsidP="001C20A3">
      <w:pPr>
        <w:rPr>
          <w:lang w:val="en-GB"/>
        </w:rPr>
      </w:pPr>
      <w:r>
        <w:rPr>
          <w:lang w:val="en-GB"/>
        </w:rPr>
        <w:t xml:space="preserve">For more information, visit </w:t>
      </w:r>
      <w:hyperlink r:id="rId24" w:history="1">
        <w:r w:rsidRPr="009A1C74">
          <w:rPr>
            <w:rStyle w:val="Hyperlink"/>
            <w:lang w:val="en-GB"/>
          </w:rPr>
          <w:t>www.jabbla.com</w:t>
        </w:r>
      </w:hyperlink>
    </w:p>
    <w:p w14:paraId="2A55285F" w14:textId="3CEBDD3D" w:rsidR="002C5E60" w:rsidRDefault="002C5E60" w:rsidP="00D04BC5">
      <w:pPr>
        <w:pStyle w:val="Heading2"/>
        <w:rPr>
          <w:lang w:val="en-GB"/>
        </w:rPr>
      </w:pPr>
      <w:bookmarkStart w:id="23" w:name="_Toc516467619"/>
      <w:r>
        <w:rPr>
          <w:lang w:val="en-GB"/>
        </w:rPr>
        <w:t>Liberator</w:t>
      </w:r>
      <w:bookmarkEnd w:id="23"/>
    </w:p>
    <w:p w14:paraId="3F9330AC" w14:textId="48CF88F7" w:rsidR="002C5E60" w:rsidRDefault="001176FF" w:rsidP="001176FF">
      <w:pPr>
        <w:rPr>
          <w:lang w:val="en-GB"/>
        </w:rPr>
      </w:pPr>
      <w:r>
        <w:rPr>
          <w:lang w:val="en-GB"/>
        </w:rPr>
        <w:t>Liberator p</w:t>
      </w:r>
      <w:r w:rsidR="002C5E60" w:rsidRPr="002C5E60">
        <w:rPr>
          <w:lang w:val="en-GB"/>
        </w:rPr>
        <w:t>rovid</w:t>
      </w:r>
      <w:r>
        <w:rPr>
          <w:lang w:val="en-GB"/>
        </w:rPr>
        <w:t>es</w:t>
      </w:r>
      <w:r w:rsidR="002C5E60" w:rsidRPr="002C5E60">
        <w:rPr>
          <w:lang w:val="en-GB"/>
        </w:rPr>
        <w:t xml:space="preserve"> products and services for individuals who use AAC, their families and support staff</w:t>
      </w:r>
      <w:r w:rsidR="00CF285F">
        <w:rPr>
          <w:lang w:val="en-GB"/>
        </w:rPr>
        <w:t>. P</w:t>
      </w:r>
      <w:r>
        <w:rPr>
          <w:lang w:val="en-GB"/>
        </w:rPr>
        <w:t xml:space="preserve">roducts include </w:t>
      </w:r>
      <w:r w:rsidR="00D04BC5">
        <w:rPr>
          <w:lang w:val="en-GB"/>
        </w:rPr>
        <w:t xml:space="preserve">the </w:t>
      </w:r>
      <w:r w:rsidR="00D04BC5" w:rsidRPr="00D04BC5">
        <w:rPr>
          <w:i/>
          <w:lang w:val="en-GB"/>
        </w:rPr>
        <w:t>Rugged 7</w:t>
      </w:r>
      <w:r w:rsidR="00D04BC5">
        <w:rPr>
          <w:lang w:val="en-GB"/>
        </w:rPr>
        <w:t xml:space="preserve"> and </w:t>
      </w:r>
      <w:r w:rsidR="00D04BC5" w:rsidRPr="00D04BC5">
        <w:rPr>
          <w:i/>
          <w:lang w:val="en-GB"/>
        </w:rPr>
        <w:t xml:space="preserve">Accent </w:t>
      </w:r>
      <w:r w:rsidR="00D04BC5">
        <w:rPr>
          <w:lang w:val="en-GB"/>
        </w:rPr>
        <w:t>VOCAs.</w:t>
      </w:r>
    </w:p>
    <w:p w14:paraId="6374EFA8" w14:textId="44CE24A4" w:rsidR="00D04BC5" w:rsidRDefault="00D04BC5" w:rsidP="001176FF">
      <w:pPr>
        <w:rPr>
          <w:lang w:val="en-GB"/>
        </w:rPr>
      </w:pPr>
      <w:r>
        <w:rPr>
          <w:lang w:val="en-GB"/>
        </w:rPr>
        <w:t xml:space="preserve">For more information, visit </w:t>
      </w:r>
      <w:hyperlink r:id="rId25" w:history="1">
        <w:r w:rsidRPr="009A1C74">
          <w:rPr>
            <w:rStyle w:val="Hyperlink"/>
            <w:lang w:val="en-GB"/>
          </w:rPr>
          <w:t>www.liberator.co.uk</w:t>
        </w:r>
      </w:hyperlink>
      <w:r>
        <w:rPr>
          <w:lang w:val="en-GB"/>
        </w:rPr>
        <w:t xml:space="preserve"> </w:t>
      </w:r>
    </w:p>
    <w:p w14:paraId="5AC2A108" w14:textId="1A41E1C8" w:rsidR="00E80FA6" w:rsidRDefault="00D04BC5" w:rsidP="00D04BC5">
      <w:pPr>
        <w:pStyle w:val="Heading2"/>
        <w:rPr>
          <w:lang w:val="en-GB"/>
        </w:rPr>
      </w:pPr>
      <w:bookmarkStart w:id="24" w:name="_Toc516467620"/>
      <w:r>
        <w:rPr>
          <w:lang w:val="en-GB"/>
        </w:rPr>
        <w:t>Smartbox Assistive Technology</w:t>
      </w:r>
      <w:bookmarkEnd w:id="24"/>
    </w:p>
    <w:p w14:paraId="4044AD0C" w14:textId="71B3CCC0" w:rsidR="00EA06DC" w:rsidRDefault="00EA06DC" w:rsidP="00EA06DC">
      <w:pPr>
        <w:rPr>
          <w:lang w:val="en-GB"/>
        </w:rPr>
      </w:pPr>
      <w:r>
        <w:rPr>
          <w:lang w:val="en-GB"/>
        </w:rPr>
        <w:t>Smartbox Assistive Technology produce</w:t>
      </w:r>
      <w:r w:rsidR="00E325B7">
        <w:rPr>
          <w:lang w:val="en-GB"/>
        </w:rPr>
        <w:t>s</w:t>
      </w:r>
      <w:r>
        <w:rPr>
          <w:lang w:val="en-GB"/>
        </w:rPr>
        <w:t xml:space="preserve"> a range of specialist communication devices and software, including </w:t>
      </w:r>
      <w:r w:rsidRPr="00EA06DC">
        <w:rPr>
          <w:i/>
          <w:lang w:val="en-GB"/>
        </w:rPr>
        <w:t>Grid 3</w:t>
      </w:r>
      <w:r>
        <w:rPr>
          <w:lang w:val="en-GB"/>
        </w:rPr>
        <w:t xml:space="preserve"> (and additional Grid sets), </w:t>
      </w:r>
      <w:r w:rsidRPr="00EA06DC">
        <w:rPr>
          <w:i/>
          <w:lang w:val="en-GB"/>
        </w:rPr>
        <w:t>Grid for iPad</w:t>
      </w:r>
      <w:r>
        <w:rPr>
          <w:lang w:val="en-GB"/>
        </w:rPr>
        <w:t xml:space="preserve">, </w:t>
      </w:r>
      <w:r w:rsidR="00E325B7">
        <w:rPr>
          <w:lang w:val="en-GB"/>
        </w:rPr>
        <w:t>various</w:t>
      </w:r>
      <w:r>
        <w:rPr>
          <w:lang w:val="en-GB"/>
        </w:rPr>
        <w:t xml:space="preserve"> </w:t>
      </w:r>
      <w:r w:rsidRPr="00EA06DC">
        <w:rPr>
          <w:i/>
          <w:lang w:val="en-GB"/>
        </w:rPr>
        <w:t>Grid Pads</w:t>
      </w:r>
      <w:r>
        <w:rPr>
          <w:lang w:val="en-GB"/>
        </w:rPr>
        <w:t xml:space="preserve"> and the </w:t>
      </w:r>
      <w:r w:rsidRPr="00EA06DC">
        <w:rPr>
          <w:i/>
          <w:lang w:val="en-GB"/>
        </w:rPr>
        <w:t>Power Pad</w:t>
      </w:r>
      <w:r>
        <w:rPr>
          <w:lang w:val="en-GB"/>
        </w:rPr>
        <w:t>.</w:t>
      </w:r>
    </w:p>
    <w:p w14:paraId="6C7F7C63" w14:textId="4C7A42B3" w:rsidR="00D04BC5" w:rsidRDefault="00EA06DC" w:rsidP="00D04BC5">
      <w:pPr>
        <w:rPr>
          <w:lang w:val="en-GB"/>
        </w:rPr>
      </w:pPr>
      <w:r>
        <w:rPr>
          <w:lang w:val="en-GB"/>
        </w:rPr>
        <w:t xml:space="preserve">For more information, visit </w:t>
      </w:r>
      <w:hyperlink r:id="rId26" w:history="1">
        <w:r w:rsidRPr="009A1C74">
          <w:rPr>
            <w:rStyle w:val="Hyperlink"/>
            <w:lang w:val="en-GB"/>
          </w:rPr>
          <w:t>www.thinksmartbox.com</w:t>
        </w:r>
      </w:hyperlink>
      <w:r>
        <w:rPr>
          <w:lang w:val="en-GB"/>
        </w:rPr>
        <w:t xml:space="preserve"> </w:t>
      </w:r>
    </w:p>
    <w:p w14:paraId="095D9A5B" w14:textId="5E1EA2B5" w:rsidR="00EA06DC" w:rsidRDefault="00EA06DC" w:rsidP="00EA06DC">
      <w:pPr>
        <w:pStyle w:val="Heading2"/>
        <w:rPr>
          <w:lang w:val="en-GB"/>
        </w:rPr>
      </w:pPr>
      <w:bookmarkStart w:id="25" w:name="_Toc516467621"/>
      <w:r>
        <w:rPr>
          <w:lang w:val="en-GB"/>
        </w:rPr>
        <w:t>Tobii Dynavox</w:t>
      </w:r>
      <w:bookmarkEnd w:id="25"/>
    </w:p>
    <w:p w14:paraId="5CC6409F" w14:textId="77777777" w:rsidR="00CF285F" w:rsidRDefault="00EA06DC" w:rsidP="00EA06DC">
      <w:pPr>
        <w:rPr>
          <w:lang w:val="en-GB"/>
        </w:rPr>
      </w:pPr>
      <w:r>
        <w:rPr>
          <w:lang w:val="en-GB"/>
        </w:rPr>
        <w:t xml:space="preserve">Tobii Dynavox </w:t>
      </w:r>
      <w:r w:rsidR="00E325B7">
        <w:rPr>
          <w:lang w:val="en-GB"/>
        </w:rPr>
        <w:t>is</w:t>
      </w:r>
      <w:r>
        <w:rPr>
          <w:lang w:val="en-GB"/>
        </w:rPr>
        <w:t xml:space="preserve"> a company that produces the multi-access </w:t>
      </w:r>
      <w:r w:rsidRPr="00EA06DC">
        <w:rPr>
          <w:i/>
          <w:lang w:val="en-GB"/>
        </w:rPr>
        <w:t>Indi</w:t>
      </w:r>
      <w:r>
        <w:rPr>
          <w:lang w:val="en-GB"/>
        </w:rPr>
        <w:t xml:space="preserve"> tablets and a range of specialist communication software including </w:t>
      </w:r>
      <w:r w:rsidRPr="00EA06DC">
        <w:rPr>
          <w:i/>
          <w:lang w:val="en-GB"/>
        </w:rPr>
        <w:t>Snap + Core First</w:t>
      </w:r>
      <w:r>
        <w:rPr>
          <w:lang w:val="en-GB"/>
        </w:rPr>
        <w:t xml:space="preserve"> and </w:t>
      </w:r>
      <w:r w:rsidRPr="00EA06DC">
        <w:rPr>
          <w:i/>
          <w:lang w:val="en-GB"/>
        </w:rPr>
        <w:t>Boardmaker</w:t>
      </w:r>
      <w:r>
        <w:rPr>
          <w:lang w:val="en-GB"/>
        </w:rPr>
        <w:t>.</w:t>
      </w:r>
      <w:r w:rsidR="00D90E20">
        <w:rPr>
          <w:lang w:val="en-GB"/>
        </w:rPr>
        <w:t xml:space="preserve"> </w:t>
      </w:r>
    </w:p>
    <w:p w14:paraId="6433911F" w14:textId="3CAA0C3F" w:rsidR="00EA06DC" w:rsidRDefault="00D90E20" w:rsidP="00EA06DC">
      <w:pPr>
        <w:rPr>
          <w:lang w:val="en-GB"/>
        </w:rPr>
      </w:pPr>
      <w:r>
        <w:rPr>
          <w:lang w:val="en-GB"/>
        </w:rPr>
        <w:t xml:space="preserve">For more information visit </w:t>
      </w:r>
      <w:hyperlink r:id="rId27" w:history="1">
        <w:r w:rsidRPr="00F52A64">
          <w:rPr>
            <w:rStyle w:val="Hyperlink"/>
            <w:lang w:val="en-GB"/>
          </w:rPr>
          <w:t>www.tobiidynavox.com</w:t>
        </w:r>
      </w:hyperlink>
      <w:r>
        <w:rPr>
          <w:lang w:val="en-GB"/>
        </w:rPr>
        <w:t xml:space="preserve"> </w:t>
      </w:r>
    </w:p>
    <w:p w14:paraId="4D071D16" w14:textId="6A393275" w:rsidR="0063633C" w:rsidRPr="0063633C" w:rsidRDefault="0063633C" w:rsidP="00C25B93">
      <w:pPr>
        <w:pStyle w:val="Heading2"/>
        <w:rPr>
          <w:lang w:val="en-GB"/>
        </w:rPr>
      </w:pPr>
      <w:bookmarkStart w:id="26" w:name="_Toc516467622"/>
      <w:r w:rsidRPr="0063633C">
        <w:rPr>
          <w:lang w:val="en-GB"/>
        </w:rPr>
        <w:t>Widgit</w:t>
      </w:r>
      <w:bookmarkEnd w:id="26"/>
    </w:p>
    <w:p w14:paraId="18BF00AC" w14:textId="330D6EBA" w:rsidR="0063633C" w:rsidRPr="0063633C" w:rsidRDefault="0063633C" w:rsidP="0063633C">
      <w:pPr>
        <w:rPr>
          <w:lang w:val="en-GB"/>
        </w:rPr>
      </w:pPr>
      <w:r w:rsidRPr="0063633C">
        <w:rPr>
          <w:lang w:val="en-GB"/>
        </w:rPr>
        <w:t xml:space="preserve">Widgit Software </w:t>
      </w:r>
      <w:r>
        <w:rPr>
          <w:lang w:val="en-GB"/>
        </w:rPr>
        <w:t>specialises in</w:t>
      </w:r>
      <w:r w:rsidRPr="0063633C">
        <w:rPr>
          <w:lang w:val="en-GB"/>
        </w:rPr>
        <w:t xml:space="preserve"> </w:t>
      </w:r>
      <w:r>
        <w:rPr>
          <w:lang w:val="en-GB"/>
        </w:rPr>
        <w:t>SEN software</w:t>
      </w:r>
      <w:r w:rsidR="00E325B7">
        <w:rPr>
          <w:lang w:val="en-GB"/>
        </w:rPr>
        <w:t xml:space="preserve"> and apps.</w:t>
      </w:r>
      <w:r w:rsidR="00C25B93">
        <w:rPr>
          <w:lang w:val="en-GB"/>
        </w:rPr>
        <w:t xml:space="preserve"> </w:t>
      </w:r>
      <w:r w:rsidR="00E325B7">
        <w:rPr>
          <w:lang w:val="en-GB"/>
        </w:rPr>
        <w:t>It</w:t>
      </w:r>
      <w:r>
        <w:rPr>
          <w:lang w:val="en-GB"/>
        </w:rPr>
        <w:t xml:space="preserve"> has developed</w:t>
      </w:r>
      <w:r w:rsidRPr="0063633C">
        <w:rPr>
          <w:lang w:val="en-GB"/>
        </w:rPr>
        <w:t xml:space="preserve"> a widely recognised set of over 15,000 symbols which are used </w:t>
      </w:r>
      <w:r w:rsidR="00C25B93">
        <w:rPr>
          <w:lang w:val="en-GB"/>
        </w:rPr>
        <w:t xml:space="preserve">globally </w:t>
      </w:r>
      <w:r w:rsidRPr="0063633C">
        <w:rPr>
          <w:lang w:val="en-GB"/>
        </w:rPr>
        <w:t>to support language development, communication, literacy and learning.</w:t>
      </w:r>
      <w:r w:rsidR="00C25B93">
        <w:rPr>
          <w:lang w:val="en-GB"/>
        </w:rPr>
        <w:t xml:space="preserve"> </w:t>
      </w:r>
      <w:r w:rsidR="00CF285F">
        <w:rPr>
          <w:lang w:val="en-GB"/>
        </w:rPr>
        <w:t>P</w:t>
      </w:r>
      <w:r w:rsidR="00C25B93">
        <w:rPr>
          <w:lang w:val="en-GB"/>
        </w:rPr>
        <w:t xml:space="preserve">roducts include </w:t>
      </w:r>
      <w:r w:rsidR="00C25B93" w:rsidRPr="00C25B93">
        <w:rPr>
          <w:i/>
          <w:lang w:val="en-GB"/>
        </w:rPr>
        <w:t>InPrint 3</w:t>
      </w:r>
      <w:r w:rsidR="00E325B7">
        <w:rPr>
          <w:lang w:val="en-GB"/>
        </w:rPr>
        <w:t>,</w:t>
      </w:r>
      <w:r w:rsidR="00C25B93">
        <w:rPr>
          <w:lang w:val="en-GB"/>
        </w:rPr>
        <w:t xml:space="preserve"> </w:t>
      </w:r>
      <w:r w:rsidR="00C25B93" w:rsidRPr="00C25B93">
        <w:rPr>
          <w:i/>
          <w:lang w:val="en-GB"/>
        </w:rPr>
        <w:t>SymWriter 2</w:t>
      </w:r>
      <w:r w:rsidR="00C25B93">
        <w:rPr>
          <w:lang w:val="en-GB"/>
        </w:rPr>
        <w:t xml:space="preserve"> and </w:t>
      </w:r>
      <w:r w:rsidR="00C25B93" w:rsidRPr="00C25B93">
        <w:rPr>
          <w:i/>
          <w:lang w:val="en-GB"/>
        </w:rPr>
        <w:t>Widgit Online</w:t>
      </w:r>
      <w:r w:rsidR="00C25B93">
        <w:rPr>
          <w:lang w:val="en-GB"/>
        </w:rPr>
        <w:t>. The company is also the sole distributor for the Logan ProxTalker.</w:t>
      </w:r>
    </w:p>
    <w:p w14:paraId="7289941B" w14:textId="5BF127B7" w:rsidR="0063633C" w:rsidRPr="0063633C" w:rsidRDefault="00C25B93" w:rsidP="0063633C">
      <w:pPr>
        <w:rPr>
          <w:lang w:val="en-GB"/>
        </w:rPr>
      </w:pPr>
      <w:r>
        <w:rPr>
          <w:lang w:val="en-GB"/>
        </w:rPr>
        <w:t xml:space="preserve">For more information, visit </w:t>
      </w:r>
      <w:hyperlink r:id="rId28" w:history="1">
        <w:r w:rsidRPr="009A1C74">
          <w:rPr>
            <w:rStyle w:val="Hyperlink"/>
            <w:lang w:val="en-GB"/>
          </w:rPr>
          <w:t>www.widgit.com</w:t>
        </w:r>
      </w:hyperlink>
      <w:r>
        <w:rPr>
          <w:lang w:val="en-GB"/>
        </w:rPr>
        <w:t xml:space="preserve"> </w:t>
      </w:r>
    </w:p>
    <w:p w14:paraId="17C7A811" w14:textId="77777777" w:rsidR="004B3665" w:rsidRPr="00ED6AD3" w:rsidRDefault="004B3665" w:rsidP="004B3665">
      <w:pPr>
        <w:pStyle w:val="Heading1"/>
        <w:rPr>
          <w:lang w:val="en-GB"/>
        </w:rPr>
      </w:pPr>
      <w:bookmarkStart w:id="27" w:name="_Toc487311023"/>
      <w:bookmarkStart w:id="28" w:name="_Toc516467623"/>
      <w:r>
        <w:rPr>
          <w:lang w:val="en-GB"/>
        </w:rPr>
        <w:t>About AbilityNet</w:t>
      </w:r>
      <w:bookmarkEnd w:id="27"/>
      <w:bookmarkEnd w:id="28"/>
    </w:p>
    <w:p w14:paraId="61875224" w14:textId="77777777" w:rsidR="004B3665" w:rsidRPr="000E0407" w:rsidRDefault="004B3665" w:rsidP="00E80FA6">
      <w:pPr>
        <w:rPr>
          <w:lang w:val="en-GB"/>
        </w:rPr>
      </w:pPr>
      <w:r w:rsidRPr="000E0407">
        <w:rPr>
          <w:lang w:val="en-GB"/>
        </w:rPr>
        <w:t xml:space="preserve">AbilityNet is the national charity that supports people with any disability, of any age. Our specialist services help disabled people to use </w:t>
      </w:r>
      <w:r>
        <w:rPr>
          <w:lang w:val="en-GB"/>
        </w:rPr>
        <w:t>assistive technology</w:t>
      </w:r>
      <w:r w:rsidRPr="000E0407">
        <w:rPr>
          <w:lang w:val="en-GB"/>
        </w:rPr>
        <w:t xml:space="preserve"> and the internet to improve their lives, whether at work, at home or in education. We offer:</w:t>
      </w:r>
    </w:p>
    <w:p w14:paraId="1F67113D" w14:textId="77777777" w:rsidR="004B3665" w:rsidRPr="000E0407" w:rsidRDefault="004B3665" w:rsidP="003715FC">
      <w:pPr>
        <w:numPr>
          <w:ilvl w:val="0"/>
          <w:numId w:val="2"/>
        </w:numPr>
        <w:spacing w:after="0"/>
        <w:ind w:left="568" w:hanging="284"/>
        <w:rPr>
          <w:lang w:val="en-GB"/>
        </w:rPr>
      </w:pPr>
      <w:bookmarkStart w:id="29" w:name="_Toc284762810"/>
      <w:bookmarkStart w:id="30" w:name="_Toc284762807"/>
      <w:r w:rsidRPr="000E0407">
        <w:rPr>
          <w:lang w:val="en-GB"/>
        </w:rPr>
        <w:t xml:space="preserve">free advice and information </w:t>
      </w:r>
      <w:bookmarkEnd w:id="29"/>
    </w:p>
    <w:p w14:paraId="500D02B0" w14:textId="77777777" w:rsidR="004B3665" w:rsidRPr="000E0407" w:rsidRDefault="004B3665" w:rsidP="003715FC">
      <w:pPr>
        <w:numPr>
          <w:ilvl w:val="0"/>
          <w:numId w:val="2"/>
        </w:numPr>
        <w:spacing w:after="0"/>
        <w:ind w:left="568" w:hanging="284"/>
        <w:rPr>
          <w:lang w:val="en-GB"/>
        </w:rPr>
      </w:pPr>
      <w:r w:rsidRPr="000E0407">
        <w:rPr>
          <w:lang w:val="en-GB"/>
        </w:rPr>
        <w:t>accessibility services</w:t>
      </w:r>
      <w:bookmarkEnd w:id="30"/>
    </w:p>
    <w:p w14:paraId="1E2CF640" w14:textId="77777777" w:rsidR="004B3665" w:rsidRPr="000E0407" w:rsidRDefault="004B3665" w:rsidP="003715FC">
      <w:pPr>
        <w:numPr>
          <w:ilvl w:val="0"/>
          <w:numId w:val="2"/>
        </w:numPr>
        <w:spacing w:after="0"/>
        <w:ind w:left="568" w:hanging="284"/>
        <w:rPr>
          <w:lang w:val="en-GB"/>
        </w:rPr>
      </w:pPr>
      <w:bookmarkStart w:id="31" w:name="_Toc284762808"/>
      <w:r w:rsidRPr="000E0407">
        <w:rPr>
          <w:lang w:val="en-GB"/>
        </w:rPr>
        <w:t>DSA/student assessments</w:t>
      </w:r>
    </w:p>
    <w:p w14:paraId="3DEFC6B3" w14:textId="77777777" w:rsidR="004B3665" w:rsidRDefault="004B3665" w:rsidP="003715FC">
      <w:pPr>
        <w:numPr>
          <w:ilvl w:val="0"/>
          <w:numId w:val="2"/>
        </w:numPr>
        <w:spacing w:after="0"/>
        <w:ind w:left="568" w:hanging="284"/>
        <w:rPr>
          <w:lang w:val="en-GB"/>
        </w:rPr>
      </w:pPr>
      <w:r w:rsidRPr="000E0407">
        <w:rPr>
          <w:lang w:val="en-GB"/>
        </w:rPr>
        <w:t>workplace assessments</w:t>
      </w:r>
      <w:bookmarkEnd w:id="31"/>
    </w:p>
    <w:p w14:paraId="32A68583" w14:textId="77777777" w:rsidR="004B3665" w:rsidRPr="000E0407" w:rsidRDefault="004B3665" w:rsidP="003715FC">
      <w:pPr>
        <w:numPr>
          <w:ilvl w:val="0"/>
          <w:numId w:val="2"/>
        </w:numPr>
        <w:spacing w:after="0"/>
        <w:ind w:left="568" w:hanging="284"/>
        <w:rPr>
          <w:lang w:val="en-GB"/>
        </w:rPr>
      </w:pPr>
      <w:r>
        <w:rPr>
          <w:lang w:val="en-GB"/>
        </w:rPr>
        <w:t>consultancy services</w:t>
      </w:r>
    </w:p>
    <w:p w14:paraId="395CCD2E" w14:textId="77777777" w:rsidR="004B3665" w:rsidRPr="000E0407" w:rsidRDefault="004B3665" w:rsidP="003715FC">
      <w:pPr>
        <w:numPr>
          <w:ilvl w:val="0"/>
          <w:numId w:val="2"/>
        </w:numPr>
        <w:spacing w:after="0"/>
        <w:ind w:left="568" w:hanging="284"/>
        <w:rPr>
          <w:lang w:val="en-GB"/>
        </w:rPr>
      </w:pPr>
      <w:bookmarkStart w:id="32" w:name="_Toc284762809"/>
      <w:r w:rsidRPr="000E0407">
        <w:rPr>
          <w:lang w:val="en-GB"/>
        </w:rPr>
        <w:t>IT help at home</w:t>
      </w:r>
    </w:p>
    <w:p w14:paraId="38382857" w14:textId="77777777" w:rsidR="004B3665" w:rsidRPr="000E0407" w:rsidRDefault="004B3665" w:rsidP="003715FC">
      <w:pPr>
        <w:numPr>
          <w:ilvl w:val="0"/>
          <w:numId w:val="2"/>
        </w:numPr>
        <w:rPr>
          <w:lang w:val="en-GB"/>
        </w:rPr>
      </w:pPr>
      <w:r w:rsidRPr="000E0407">
        <w:rPr>
          <w:lang w:val="en-GB"/>
        </w:rPr>
        <w:t>IT volunteers</w:t>
      </w:r>
      <w:bookmarkEnd w:id="32"/>
      <w:r w:rsidRPr="000E0407">
        <w:rPr>
          <w:lang w:val="en-GB"/>
        </w:rPr>
        <w:t>.</w:t>
      </w:r>
    </w:p>
    <w:p w14:paraId="5D706825" w14:textId="77777777" w:rsidR="004B3665" w:rsidRPr="00C17B4F" w:rsidRDefault="004B3665" w:rsidP="004B3665">
      <w:pPr>
        <w:rPr>
          <w:b/>
          <w:color w:val="00592E"/>
          <w:lang w:val="en-GB"/>
        </w:rPr>
      </w:pPr>
      <w:bookmarkStart w:id="33" w:name="_Toc299632434"/>
      <w:r w:rsidRPr="00C17B4F">
        <w:rPr>
          <w:b/>
          <w:color w:val="00592E"/>
          <w:lang w:val="en-GB"/>
        </w:rPr>
        <w:t>Support us</w:t>
      </w:r>
      <w:bookmarkEnd w:id="33"/>
    </w:p>
    <w:p w14:paraId="0330EE91" w14:textId="398377C2" w:rsidR="00F0092F" w:rsidRPr="00C25B93" w:rsidRDefault="004B3665" w:rsidP="004B3665">
      <w:pPr>
        <w:rPr>
          <w:lang w:val="en-GB"/>
        </w:rPr>
      </w:pPr>
      <w:r w:rsidRPr="000E0407">
        <w:rPr>
          <w:lang w:val="en-GB"/>
        </w:rPr>
        <w:t xml:space="preserve">Visit </w:t>
      </w:r>
      <w:hyperlink r:id="rId29" w:history="1">
        <w:r w:rsidRPr="000E0407">
          <w:rPr>
            <w:rStyle w:val="Hyperlink"/>
            <w:lang w:val="en-GB"/>
          </w:rPr>
          <w:t>www.abilitynet.org.uk/donate</w:t>
        </w:r>
      </w:hyperlink>
      <w:r w:rsidRPr="000E0407">
        <w:rPr>
          <w:lang w:val="en-GB"/>
        </w:rPr>
        <w:t xml:space="preserve"> to learn how you can support our work.</w:t>
      </w:r>
      <w:bookmarkStart w:id="34" w:name="_Toc299632435"/>
    </w:p>
    <w:p w14:paraId="225FE032" w14:textId="77777777" w:rsidR="004B3665" w:rsidRPr="00C17B4F" w:rsidRDefault="004B3665" w:rsidP="004B3665">
      <w:pPr>
        <w:rPr>
          <w:b/>
          <w:color w:val="00592E"/>
          <w:lang w:val="en-GB"/>
        </w:rPr>
      </w:pPr>
      <w:r w:rsidRPr="00C17B4F">
        <w:rPr>
          <w:b/>
          <w:color w:val="00592E"/>
          <w:lang w:val="en-GB"/>
        </w:rPr>
        <w:t>Contact us</w:t>
      </w:r>
      <w:bookmarkEnd w:id="34"/>
    </w:p>
    <w:p w14:paraId="53289BE7" w14:textId="77777777" w:rsidR="004B3665" w:rsidRPr="000E0407" w:rsidRDefault="004B3665" w:rsidP="003715FC">
      <w:pPr>
        <w:numPr>
          <w:ilvl w:val="0"/>
          <w:numId w:val="1"/>
        </w:numPr>
        <w:spacing w:after="0"/>
        <w:ind w:left="568" w:hanging="284"/>
        <w:rPr>
          <w:lang w:val="en-GB"/>
        </w:rPr>
      </w:pPr>
      <w:r w:rsidRPr="000E0407">
        <w:rPr>
          <w:lang w:val="en-GB"/>
        </w:rPr>
        <w:t xml:space="preserve">Telephone </w:t>
      </w:r>
      <w:r w:rsidRPr="000E0407">
        <w:rPr>
          <w:lang w:val="en-GB"/>
        </w:rPr>
        <w:tab/>
        <w:t xml:space="preserve">0800 269 545 </w:t>
      </w:r>
    </w:p>
    <w:p w14:paraId="57F1E088" w14:textId="77777777" w:rsidR="004B3665" w:rsidRPr="000E0407" w:rsidRDefault="004B3665" w:rsidP="003715FC">
      <w:pPr>
        <w:numPr>
          <w:ilvl w:val="0"/>
          <w:numId w:val="1"/>
        </w:numPr>
        <w:spacing w:after="0"/>
        <w:ind w:left="568" w:hanging="284"/>
        <w:rPr>
          <w:lang w:val="en-GB"/>
        </w:rPr>
      </w:pPr>
      <w:r w:rsidRPr="000E0407">
        <w:rPr>
          <w:lang w:val="en-GB"/>
        </w:rPr>
        <w:t>Email</w:t>
      </w:r>
      <w:r w:rsidRPr="000E0407">
        <w:rPr>
          <w:lang w:val="en-GB"/>
        </w:rPr>
        <w:tab/>
      </w:r>
      <w:r w:rsidRPr="000E0407">
        <w:rPr>
          <w:lang w:val="en-GB"/>
        </w:rPr>
        <w:tab/>
      </w:r>
      <w:hyperlink r:id="rId30" w:history="1">
        <w:r w:rsidRPr="000E0407">
          <w:rPr>
            <w:rStyle w:val="Hyperlink"/>
            <w:lang w:val="en-GB"/>
          </w:rPr>
          <w:t>enquiries@abilitynet.org.uk</w:t>
        </w:r>
      </w:hyperlink>
      <w:r w:rsidRPr="000E0407">
        <w:rPr>
          <w:lang w:val="en-GB"/>
        </w:rPr>
        <w:t xml:space="preserve"> </w:t>
      </w:r>
    </w:p>
    <w:p w14:paraId="753FA5A8" w14:textId="77777777" w:rsidR="004B3665" w:rsidRPr="000E0407" w:rsidRDefault="004B3665" w:rsidP="003715FC">
      <w:pPr>
        <w:numPr>
          <w:ilvl w:val="0"/>
          <w:numId w:val="1"/>
        </w:numPr>
        <w:rPr>
          <w:lang w:val="en-GB"/>
        </w:rPr>
      </w:pPr>
      <w:r w:rsidRPr="000E0407">
        <w:rPr>
          <w:lang w:val="en-GB"/>
        </w:rPr>
        <w:t>Web:</w:t>
      </w:r>
      <w:r w:rsidRPr="000E0407">
        <w:rPr>
          <w:lang w:val="en-GB"/>
        </w:rPr>
        <w:tab/>
      </w:r>
      <w:r w:rsidRPr="000E0407">
        <w:rPr>
          <w:lang w:val="en-GB"/>
        </w:rPr>
        <w:tab/>
      </w:r>
      <w:hyperlink r:id="rId31" w:history="1">
        <w:r w:rsidRPr="000E0407">
          <w:rPr>
            <w:rStyle w:val="Hyperlink"/>
            <w:lang w:val="en-GB"/>
          </w:rPr>
          <w:t>www.abilitynet.org.uk</w:t>
        </w:r>
      </w:hyperlink>
      <w:r w:rsidRPr="000E0407">
        <w:rPr>
          <w:lang w:val="en-GB"/>
        </w:rPr>
        <w:t xml:space="preserve"> </w:t>
      </w:r>
    </w:p>
    <w:p w14:paraId="25C31F96" w14:textId="77777777" w:rsidR="004B3665" w:rsidRPr="000E0407" w:rsidRDefault="004B3665" w:rsidP="004B3665">
      <w:pPr>
        <w:rPr>
          <w:lang w:val="en-GB"/>
        </w:rPr>
      </w:pPr>
      <w:bookmarkStart w:id="35" w:name="_Toc299632436"/>
      <w:r w:rsidRPr="000E0407">
        <w:rPr>
          <w:lang w:val="en-GB"/>
        </w:rPr>
        <w:t>We are always keen to help share knowledge about accessibility and assistive technology. If you have any questions about how you may use the contents of this factsheet, please contact us at AbilityNet and we will do all we can to help.</w:t>
      </w:r>
    </w:p>
    <w:p w14:paraId="499F7337" w14:textId="77777777" w:rsidR="004B3665" w:rsidRPr="000E0407" w:rsidRDefault="004B3665" w:rsidP="004B3665">
      <w:pPr>
        <w:pStyle w:val="Heading2"/>
        <w:rPr>
          <w:lang w:val="en-GB"/>
        </w:rPr>
      </w:pPr>
      <w:bookmarkStart w:id="36" w:name="_Toc487311024"/>
      <w:bookmarkStart w:id="37" w:name="_Toc516467624"/>
      <w:r w:rsidRPr="000E0407">
        <w:rPr>
          <w:lang w:val="en-GB"/>
        </w:rPr>
        <w:t>Copyright information</w:t>
      </w:r>
      <w:bookmarkEnd w:id="35"/>
      <w:bookmarkEnd w:id="36"/>
      <w:bookmarkEnd w:id="37"/>
    </w:p>
    <w:p w14:paraId="3F2FDCE0" w14:textId="77777777" w:rsidR="00675000" w:rsidRDefault="004B3665" w:rsidP="004B3665">
      <w:pPr>
        <w:rPr>
          <w:lang w:val="en-GB"/>
        </w:rPr>
      </w:pPr>
      <w:r w:rsidRPr="000E0407">
        <w:rPr>
          <w:noProof/>
          <w:lang w:val="en-GB" w:eastAsia="en-GB"/>
        </w:rPr>
        <w:drawing>
          <wp:inline distT="0" distB="0" distL="0" distR="0" wp14:anchorId="1D3385F5" wp14:editId="2735349B">
            <wp:extent cx="1447800" cy="506730"/>
            <wp:effectExtent l="0" t="0" r="0" b="1270"/>
            <wp:docPr id="5" name="Picture 3" descr="Title: Creative Commons licence  - Description: Image of the Creative Commons licence for this work, which is explained in the accompany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 of the Creative Commons licence for this work, which is explained in the accompanying tex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7800" cy="506730"/>
                    </a:xfrm>
                    <a:prstGeom prst="rect">
                      <a:avLst/>
                    </a:prstGeom>
                    <a:noFill/>
                    <a:ln>
                      <a:noFill/>
                    </a:ln>
                  </pic:spPr>
                </pic:pic>
              </a:graphicData>
            </a:graphic>
          </wp:inline>
        </w:drawing>
      </w:r>
    </w:p>
    <w:p w14:paraId="0513E7E4" w14:textId="2A394A8E" w:rsidR="004B3665" w:rsidRPr="000E0407" w:rsidRDefault="004B3665" w:rsidP="004B3665">
      <w:pPr>
        <w:rPr>
          <w:lang w:val="en-GB"/>
        </w:rPr>
      </w:pPr>
      <w:r w:rsidRPr="000E0407">
        <w:rPr>
          <w:lang w:val="en-GB"/>
        </w:rPr>
        <w:t>This factsheet is licensed by AbilityNet under the Creative Commons Attribution-NonCommercial</w:t>
      </w:r>
      <w:bookmarkStart w:id="38" w:name="_GoBack"/>
      <w:bookmarkEnd w:id="38"/>
      <w:r w:rsidRPr="000E0407">
        <w:rPr>
          <w:lang w:val="en-GB"/>
        </w:rPr>
        <w:t xml:space="preserve">-ShareAlike 3.0 Unported License. </w:t>
      </w:r>
    </w:p>
    <w:p w14:paraId="0AEE33AD" w14:textId="4A26BBB9" w:rsidR="0063059B" w:rsidRPr="0055407C" w:rsidRDefault="004B3665" w:rsidP="00175C8B">
      <w:r w:rsidRPr="000E0407">
        <w:rPr>
          <w:lang w:val="en-GB"/>
        </w:rPr>
        <w:t xml:space="preserve">View a copy of this license at </w:t>
      </w:r>
      <w:hyperlink r:id="rId33" w:history="1">
        <w:r w:rsidRPr="000E0407">
          <w:rPr>
            <w:rStyle w:val="Hyperlink"/>
            <w:lang w:val="en-GB"/>
          </w:rPr>
          <w:t>creativecommons.org/licenses/by-nc-sa/3.0/</w:t>
        </w:r>
      </w:hyperlink>
    </w:p>
    <w:sectPr w:rsidR="0063059B" w:rsidRPr="0055407C" w:rsidSect="006B4C9A">
      <w:type w:val="continuous"/>
      <w:pgSz w:w="11901" w:h="16817"/>
      <w:pgMar w:top="1134" w:right="1701" w:bottom="1134" w:left="1701" w:header="720" w:footer="28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13081E" w16cid:durableId="1E629EA6"/>
  <w16cid:commentId w16cid:paraId="0A0AD398" w16cid:durableId="1E62A060"/>
  <w16cid:commentId w16cid:paraId="3795D677" w16cid:durableId="1E629F7D"/>
  <w16cid:commentId w16cid:paraId="5C641900" w16cid:durableId="1E62A0D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43626" w14:textId="77777777" w:rsidR="00BC68D6" w:rsidRDefault="00BC68D6" w:rsidP="00DD2AC8">
      <w:pPr>
        <w:spacing w:after="0" w:line="240" w:lineRule="auto"/>
      </w:pPr>
      <w:r>
        <w:separator/>
      </w:r>
    </w:p>
  </w:endnote>
  <w:endnote w:type="continuationSeparator" w:id="0">
    <w:p w14:paraId="53206C5C" w14:textId="77777777" w:rsidR="00BC68D6" w:rsidRDefault="00BC68D6" w:rsidP="00DD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3D2F4E" w14:textId="77777777" w:rsidR="00573A70" w:rsidRDefault="00573A70" w:rsidP="00D43D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70D66" w14:textId="77777777" w:rsidR="00573A70" w:rsidRDefault="00573A70" w:rsidP="004E2D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4C9562" w14:textId="25CFA7C6" w:rsidR="00573A70" w:rsidRPr="004E2DD9" w:rsidRDefault="00573A70" w:rsidP="00D43DB0">
    <w:pPr>
      <w:pStyle w:val="Footer"/>
      <w:framePr w:wrap="none" w:vAnchor="text" w:hAnchor="margin" w:xAlign="right" w:y="1"/>
      <w:rPr>
        <w:rStyle w:val="PageNumber"/>
        <w:sz w:val="22"/>
      </w:rPr>
    </w:pPr>
    <w:r w:rsidRPr="004E2DD9">
      <w:rPr>
        <w:rStyle w:val="PageNumber"/>
        <w:sz w:val="22"/>
      </w:rPr>
      <w:t xml:space="preserve">Page </w:t>
    </w:r>
    <w:r w:rsidRPr="004E2DD9">
      <w:rPr>
        <w:rStyle w:val="PageNumber"/>
        <w:sz w:val="22"/>
      </w:rPr>
      <w:fldChar w:fldCharType="begin"/>
    </w:r>
    <w:r w:rsidRPr="004E2DD9">
      <w:rPr>
        <w:rStyle w:val="PageNumber"/>
        <w:sz w:val="22"/>
      </w:rPr>
      <w:instrText xml:space="preserve"> PAGE </w:instrText>
    </w:r>
    <w:r w:rsidRPr="004E2DD9">
      <w:rPr>
        <w:rStyle w:val="PageNumber"/>
        <w:sz w:val="22"/>
      </w:rPr>
      <w:fldChar w:fldCharType="separate"/>
    </w:r>
    <w:r w:rsidR="00BC68D6">
      <w:rPr>
        <w:rStyle w:val="PageNumber"/>
        <w:noProof/>
        <w:sz w:val="22"/>
      </w:rPr>
      <w:t>1</w:t>
    </w:r>
    <w:r w:rsidRPr="004E2DD9">
      <w:rPr>
        <w:rStyle w:val="PageNumber"/>
        <w:sz w:val="22"/>
      </w:rPr>
      <w:fldChar w:fldCharType="end"/>
    </w:r>
    <w:r w:rsidRPr="004E2DD9">
      <w:rPr>
        <w:rStyle w:val="PageNumber"/>
        <w:sz w:val="22"/>
      </w:rPr>
      <w:t xml:space="preserve"> of </w:t>
    </w:r>
    <w:r w:rsidRPr="004E2DD9">
      <w:rPr>
        <w:rStyle w:val="PageNumber"/>
        <w:sz w:val="22"/>
      </w:rPr>
      <w:fldChar w:fldCharType="begin"/>
    </w:r>
    <w:r w:rsidRPr="004E2DD9">
      <w:rPr>
        <w:rStyle w:val="PageNumber"/>
        <w:sz w:val="22"/>
      </w:rPr>
      <w:instrText xml:space="preserve"> NUMPAGES </w:instrText>
    </w:r>
    <w:r w:rsidRPr="004E2DD9">
      <w:rPr>
        <w:rStyle w:val="PageNumber"/>
        <w:sz w:val="22"/>
      </w:rPr>
      <w:fldChar w:fldCharType="separate"/>
    </w:r>
    <w:r w:rsidR="00BC68D6">
      <w:rPr>
        <w:rStyle w:val="PageNumber"/>
        <w:noProof/>
        <w:sz w:val="22"/>
      </w:rPr>
      <w:t>1</w:t>
    </w:r>
    <w:r w:rsidRPr="004E2DD9">
      <w:rPr>
        <w:rStyle w:val="PageNumber"/>
        <w:sz w:val="22"/>
      </w:rPr>
      <w:fldChar w:fldCharType="end"/>
    </w:r>
    <w:r w:rsidRPr="004E2DD9">
      <w:rPr>
        <w:rStyle w:val="PageNumber"/>
        <w:sz w:val="22"/>
      </w:rPr>
      <w:t xml:space="preserve"> </w:t>
    </w:r>
  </w:p>
  <w:p w14:paraId="550EB81E" w14:textId="3D2B6EB9" w:rsidR="00573A70" w:rsidRPr="00DD2AC8" w:rsidRDefault="00573A70" w:rsidP="006305CE">
    <w:pPr>
      <w:pStyle w:val="Footer"/>
      <w:pBdr>
        <w:top w:val="single" w:sz="4" w:space="0" w:color="auto"/>
      </w:pBdr>
      <w:spacing w:after="0"/>
      <w:ind w:right="360"/>
      <w:rPr>
        <w:color w:val="000000" w:themeColor="text1"/>
        <w:sz w:val="22"/>
        <w:szCs w:val="22"/>
      </w:rPr>
    </w:pPr>
    <w:r w:rsidRPr="00DD2AC8">
      <w:rPr>
        <w:color w:val="000000" w:themeColor="text1"/>
        <w:sz w:val="22"/>
        <w:szCs w:val="22"/>
      </w:rPr>
      <w:t xml:space="preserve">AbilityNet Factsheet: </w:t>
    </w:r>
    <w:r>
      <w:rPr>
        <w:i/>
        <w:color w:val="00592E"/>
        <w:sz w:val="22"/>
        <w:szCs w:val="22"/>
      </w:rPr>
      <w:t>Communication aids</w:t>
    </w:r>
    <w:r w:rsidRPr="00DD2AC8">
      <w:rPr>
        <w:color w:val="000000" w:themeColor="text1"/>
        <w:sz w:val="22"/>
        <w:szCs w:val="22"/>
      </w:rPr>
      <w:t>,</w:t>
    </w:r>
  </w:p>
  <w:p w14:paraId="30BA35C2" w14:textId="3C2A81CC" w:rsidR="00573A70" w:rsidRDefault="00573A70" w:rsidP="000C5858">
    <w:pPr>
      <w:pStyle w:val="Footer"/>
    </w:pPr>
    <w:r>
      <w:rPr>
        <w:color w:val="000000" w:themeColor="text1"/>
        <w:sz w:val="22"/>
        <w:szCs w:val="22"/>
      </w:rPr>
      <w:t>March 2018</w:t>
    </w:r>
    <w:r w:rsidRPr="00DD2AC8">
      <w:rPr>
        <w:color w:val="000000" w:themeColor="text1"/>
        <w:sz w:val="22"/>
        <w:szCs w:val="22"/>
      </w:rPr>
      <w:t xml:space="preserve">. </w:t>
    </w:r>
    <w:hyperlink r:id="rId1" w:history="1">
      <w:r w:rsidRPr="00DD2AC8">
        <w:rPr>
          <w:rStyle w:val="Hyperlink"/>
          <w:sz w:val="22"/>
          <w:szCs w:val="22"/>
        </w:rPr>
        <w:t>www.abilitynet.org.uk/factsheets</w:t>
      </w:r>
    </w:hyperlink>
  </w:p>
  <w:p w14:paraId="3B9C8738" w14:textId="77777777" w:rsidR="00573A70" w:rsidRDefault="00573A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36496" w14:textId="77777777" w:rsidR="00BC68D6" w:rsidRDefault="00BC68D6" w:rsidP="00DD2AC8">
      <w:pPr>
        <w:spacing w:after="0" w:line="240" w:lineRule="auto"/>
      </w:pPr>
      <w:r>
        <w:separator/>
      </w:r>
    </w:p>
  </w:footnote>
  <w:footnote w:type="continuationSeparator" w:id="0">
    <w:p w14:paraId="27ECE54C" w14:textId="77777777" w:rsidR="00BC68D6" w:rsidRDefault="00BC68D6" w:rsidP="00DD2A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29C3C2" w14:textId="160BB8D1" w:rsidR="00573A70" w:rsidRDefault="00BC68D6">
    <w:pPr>
      <w:pStyle w:val="Header"/>
    </w:pPr>
    <w:r>
      <w:rPr>
        <w:noProof/>
      </w:rPr>
      <w:pict w14:anchorId="39B6C1C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alt="" style="position:absolute;margin-left:0;margin-top:0;width:399.4pt;height:199.7pt;rotation:315;z-index:-251644928;mso-wrap-edited:f;mso-width-percent:0;mso-height-percent:0;mso-position-horizontal:center;mso-position-horizontal-relative:margin;mso-position-vertical:center;mso-position-vertical-relative:margin;mso-width-percent:0;mso-height-percent:0" o:allowincell="f" fillcolor="#e7e6e6 [3214]"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FB3364" w14:textId="2ECF78FF" w:rsidR="00573A70" w:rsidRDefault="00573A70">
    <w:pPr>
      <w:pStyle w:val="Header"/>
    </w:pPr>
    <w:r w:rsidRPr="00C5483A">
      <w:rPr>
        <w:noProof/>
        <w:lang w:val="en-GB" w:eastAsia="en-GB"/>
      </w:rPr>
      <w:drawing>
        <wp:anchor distT="0" distB="0" distL="114300" distR="114300" simplePos="0" relativeHeight="251661312" behindDoc="0" locked="0" layoutInCell="1" allowOverlap="1" wp14:anchorId="46EF505B" wp14:editId="65EA8268">
          <wp:simplePos x="0" y="0"/>
          <wp:positionH relativeFrom="column">
            <wp:posOffset>4873625</wp:posOffset>
          </wp:positionH>
          <wp:positionV relativeFrom="paragraph">
            <wp:posOffset>-458470</wp:posOffset>
          </wp:positionV>
          <wp:extent cx="1625600" cy="738505"/>
          <wp:effectExtent l="0" t="0" r="0" b="0"/>
          <wp:wrapTight wrapText="bothSides">
            <wp:wrapPolygon edited="0">
              <wp:start x="0" y="0"/>
              <wp:lineTo x="0" y="20801"/>
              <wp:lineTo x="21263" y="20801"/>
              <wp:lineTo x="21263" y="0"/>
              <wp:lineTo x="0" y="0"/>
            </wp:wrapPolygon>
          </wp:wrapTight>
          <wp:docPr id="9" name="Picture 9" descr="AbilityNet_without_words_accessible_green_Dec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lityNet_without_words_accessible_green_Dec_2013"/>
                  <pic:cNvPicPr>
                    <a:picLocks noChangeAspect="1" noChangeArrowheads="1"/>
                  </pic:cNvPicPr>
                </pic:nvPicPr>
                <pic:blipFill>
                  <a:blip r:embed="rId1"/>
                  <a:srcRect b="20000"/>
                  <a:stretch>
                    <a:fillRect/>
                  </a:stretch>
                </pic:blipFill>
                <pic:spPr bwMode="auto">
                  <a:xfrm>
                    <a:off x="0" y="0"/>
                    <a:ext cx="1625600" cy="738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B86DB1" w14:textId="13F45C70" w:rsidR="00573A70" w:rsidRDefault="00BC68D6">
    <w:pPr>
      <w:pStyle w:val="Header"/>
    </w:pPr>
    <w:r>
      <w:rPr>
        <w:noProof/>
      </w:rPr>
      <w:pict w14:anchorId="7D92DD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49" type="#_x0000_t136" alt="" style="position:absolute;margin-left:0;margin-top:0;width:399.4pt;height:199.7pt;rotation:315;z-index:-251642880;mso-wrap-edited:f;mso-width-percent:0;mso-height-percent:0;mso-position-horizontal:center;mso-position-horizontal-relative:margin;mso-position-vertical:center;mso-position-vertical-relative:margin;mso-width-percent:0;mso-height-percent:0" o:allowincell="f" fillcolor="#e7e6e6 [3214]"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D6B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33BAE"/>
    <w:multiLevelType w:val="hybridMultilevel"/>
    <w:tmpl w:val="870699EA"/>
    <w:lvl w:ilvl="0" w:tplc="CCBA8D26">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E7FB9"/>
    <w:multiLevelType w:val="hybridMultilevel"/>
    <w:tmpl w:val="789C7844"/>
    <w:lvl w:ilvl="0" w:tplc="2EF0F85A">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265B84"/>
    <w:multiLevelType w:val="hybridMultilevel"/>
    <w:tmpl w:val="5C50DB3C"/>
    <w:lvl w:ilvl="0" w:tplc="2EF0F85A">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807D22"/>
    <w:multiLevelType w:val="hybridMultilevel"/>
    <w:tmpl w:val="B1D4BD1A"/>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CF4823"/>
    <w:multiLevelType w:val="multilevel"/>
    <w:tmpl w:val="1E6C68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016601A"/>
    <w:multiLevelType w:val="hybridMultilevel"/>
    <w:tmpl w:val="3F228E8A"/>
    <w:lvl w:ilvl="0" w:tplc="68E6A6CA">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21083"/>
    <w:multiLevelType w:val="hybridMultilevel"/>
    <w:tmpl w:val="6F50C956"/>
    <w:lvl w:ilvl="0" w:tplc="68E6A6CA">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17A62"/>
    <w:multiLevelType w:val="hybridMultilevel"/>
    <w:tmpl w:val="BDFAA076"/>
    <w:lvl w:ilvl="0" w:tplc="68E6A6CA">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8626B"/>
    <w:multiLevelType w:val="hybridMultilevel"/>
    <w:tmpl w:val="EB3CF6C6"/>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137CE5"/>
    <w:multiLevelType w:val="hybridMultilevel"/>
    <w:tmpl w:val="4070577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44227D"/>
    <w:multiLevelType w:val="hybridMultilevel"/>
    <w:tmpl w:val="B830B594"/>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9C4AD1"/>
    <w:multiLevelType w:val="hybridMultilevel"/>
    <w:tmpl w:val="D4041D04"/>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AB2DC4"/>
    <w:multiLevelType w:val="hybridMultilevel"/>
    <w:tmpl w:val="DEB8E99E"/>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9E6257"/>
    <w:multiLevelType w:val="hybridMultilevel"/>
    <w:tmpl w:val="BDEA72C4"/>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D24C7A"/>
    <w:multiLevelType w:val="multilevel"/>
    <w:tmpl w:val="BA40B4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8B10C43"/>
    <w:multiLevelType w:val="hybridMultilevel"/>
    <w:tmpl w:val="5254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567D2"/>
    <w:multiLevelType w:val="multilevel"/>
    <w:tmpl w:val="4F8615E0"/>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D0366CE"/>
    <w:multiLevelType w:val="hybridMultilevel"/>
    <w:tmpl w:val="91D29C06"/>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E9221D"/>
    <w:multiLevelType w:val="hybridMultilevel"/>
    <w:tmpl w:val="E9948D86"/>
    <w:lvl w:ilvl="0" w:tplc="2EF0F85A">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A2192C"/>
    <w:multiLevelType w:val="hybridMultilevel"/>
    <w:tmpl w:val="3B6AD4F8"/>
    <w:lvl w:ilvl="0" w:tplc="CCBA8D26">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6357E5"/>
    <w:multiLevelType w:val="hybridMultilevel"/>
    <w:tmpl w:val="7D442A18"/>
    <w:lvl w:ilvl="0" w:tplc="CCBA8D26">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CA7569"/>
    <w:multiLevelType w:val="hybridMultilevel"/>
    <w:tmpl w:val="0184A05A"/>
    <w:lvl w:ilvl="0" w:tplc="00900464">
      <w:start w:val="1"/>
      <w:numFmt w:val="decimal"/>
      <w:pStyle w:val="Heading1"/>
      <w:lvlText w:val="%1"/>
      <w:lvlJc w:val="left"/>
      <w:pPr>
        <w:ind w:left="1985" w:hanging="567"/>
      </w:pPr>
      <w:rPr>
        <w:rFonts w:hint="default"/>
        <w:color w:val="00592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C816E6"/>
    <w:multiLevelType w:val="hybridMultilevel"/>
    <w:tmpl w:val="9286AB14"/>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1928F3"/>
    <w:multiLevelType w:val="hybridMultilevel"/>
    <w:tmpl w:val="658056E8"/>
    <w:lvl w:ilvl="0" w:tplc="2EF0F85A">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AD4CF2"/>
    <w:multiLevelType w:val="hybridMultilevel"/>
    <w:tmpl w:val="2946C61C"/>
    <w:lvl w:ilvl="0" w:tplc="68E6A6CA">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1B3BEE"/>
    <w:multiLevelType w:val="hybridMultilevel"/>
    <w:tmpl w:val="97529B44"/>
    <w:lvl w:ilvl="0" w:tplc="68E6A6CA">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2D161B"/>
    <w:multiLevelType w:val="hybridMultilevel"/>
    <w:tmpl w:val="7E3C2DE2"/>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4501EA"/>
    <w:multiLevelType w:val="hybridMultilevel"/>
    <w:tmpl w:val="15EE8B06"/>
    <w:lvl w:ilvl="0" w:tplc="CCBA8D26">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67637E"/>
    <w:multiLevelType w:val="hybridMultilevel"/>
    <w:tmpl w:val="68A87002"/>
    <w:lvl w:ilvl="0" w:tplc="D6808DF0">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DB3EF7"/>
    <w:multiLevelType w:val="hybridMultilevel"/>
    <w:tmpl w:val="9740FAE8"/>
    <w:lvl w:ilvl="0" w:tplc="68E6A6CA">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11336A"/>
    <w:multiLevelType w:val="hybridMultilevel"/>
    <w:tmpl w:val="5282B582"/>
    <w:lvl w:ilvl="0" w:tplc="CCBA8D26">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67482D"/>
    <w:multiLevelType w:val="hybridMultilevel"/>
    <w:tmpl w:val="35289ED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457383"/>
    <w:multiLevelType w:val="hybridMultilevel"/>
    <w:tmpl w:val="94865D5A"/>
    <w:lvl w:ilvl="0" w:tplc="4E463498">
      <w:start w:val="1"/>
      <w:numFmt w:val="bullet"/>
      <w:lvlText w:val=""/>
      <w:lvlJc w:val="left"/>
      <w:pPr>
        <w:ind w:left="567" w:hanging="283"/>
      </w:pPr>
      <w:rPr>
        <w:rFonts w:ascii="Wingdings" w:hAnsi="Wingdings" w:hint="default"/>
        <w:color w:val="0059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17"/>
  </w:num>
  <w:num w:numId="4">
    <w:abstractNumId w:val="22"/>
  </w:num>
  <w:num w:numId="5">
    <w:abstractNumId w:val="29"/>
  </w:num>
  <w:num w:numId="6">
    <w:abstractNumId w:val="30"/>
  </w:num>
  <w:num w:numId="7">
    <w:abstractNumId w:val="7"/>
  </w:num>
  <w:num w:numId="8">
    <w:abstractNumId w:val="25"/>
  </w:num>
  <w:num w:numId="9">
    <w:abstractNumId w:val="8"/>
  </w:num>
  <w:num w:numId="10">
    <w:abstractNumId w:val="6"/>
  </w:num>
  <w:num w:numId="11">
    <w:abstractNumId w:val="26"/>
  </w:num>
  <w:num w:numId="12">
    <w:abstractNumId w:val="20"/>
  </w:num>
  <w:num w:numId="13">
    <w:abstractNumId w:val="15"/>
  </w:num>
  <w:num w:numId="14">
    <w:abstractNumId w:val="28"/>
  </w:num>
  <w:num w:numId="15">
    <w:abstractNumId w:val="21"/>
  </w:num>
  <w:num w:numId="16">
    <w:abstractNumId w:val="1"/>
  </w:num>
  <w:num w:numId="17">
    <w:abstractNumId w:val="31"/>
  </w:num>
  <w:num w:numId="18">
    <w:abstractNumId w:val="18"/>
  </w:num>
  <w:num w:numId="19">
    <w:abstractNumId w:val="33"/>
  </w:num>
  <w:num w:numId="20">
    <w:abstractNumId w:val="11"/>
  </w:num>
  <w:num w:numId="21">
    <w:abstractNumId w:val="12"/>
  </w:num>
  <w:num w:numId="22">
    <w:abstractNumId w:val="4"/>
  </w:num>
  <w:num w:numId="23">
    <w:abstractNumId w:val="9"/>
  </w:num>
  <w:num w:numId="24">
    <w:abstractNumId w:val="13"/>
  </w:num>
  <w:num w:numId="25">
    <w:abstractNumId w:val="27"/>
  </w:num>
  <w:num w:numId="26">
    <w:abstractNumId w:val="14"/>
  </w:num>
  <w:num w:numId="27">
    <w:abstractNumId w:val="23"/>
  </w:num>
  <w:num w:numId="28">
    <w:abstractNumId w:val="16"/>
  </w:num>
  <w:num w:numId="29">
    <w:abstractNumId w:val="0"/>
  </w:num>
  <w:num w:numId="30">
    <w:abstractNumId w:val="3"/>
  </w:num>
  <w:num w:numId="31">
    <w:abstractNumId w:val="5"/>
  </w:num>
  <w:num w:numId="32">
    <w:abstractNumId w:val="19"/>
  </w:num>
  <w:num w:numId="33">
    <w:abstractNumId w:val="2"/>
  </w:num>
  <w:num w:numId="34">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defaultTabStop w:val="720"/>
  <w:drawingGridHorizontalSpacing w:val="120"/>
  <w:displayHorizontalDrawingGridEvery w:val="2"/>
  <w:displayVertic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82"/>
    <w:rsid w:val="00000964"/>
    <w:rsid w:val="00001C2A"/>
    <w:rsid w:val="00004D0A"/>
    <w:rsid w:val="000074C7"/>
    <w:rsid w:val="000156B6"/>
    <w:rsid w:val="00020B24"/>
    <w:rsid w:val="00020C95"/>
    <w:rsid w:val="000210E8"/>
    <w:rsid w:val="00021121"/>
    <w:rsid w:val="00022328"/>
    <w:rsid w:val="00023582"/>
    <w:rsid w:val="0003498A"/>
    <w:rsid w:val="00034DE2"/>
    <w:rsid w:val="000369D2"/>
    <w:rsid w:val="00037E73"/>
    <w:rsid w:val="0005521D"/>
    <w:rsid w:val="00065238"/>
    <w:rsid w:val="00065768"/>
    <w:rsid w:val="00070530"/>
    <w:rsid w:val="00080414"/>
    <w:rsid w:val="0008063A"/>
    <w:rsid w:val="000824CF"/>
    <w:rsid w:val="00095FEE"/>
    <w:rsid w:val="000A3EDE"/>
    <w:rsid w:val="000A6E84"/>
    <w:rsid w:val="000B0796"/>
    <w:rsid w:val="000B2190"/>
    <w:rsid w:val="000B248F"/>
    <w:rsid w:val="000B5FB3"/>
    <w:rsid w:val="000C5858"/>
    <w:rsid w:val="000C6F66"/>
    <w:rsid w:val="000D4DAE"/>
    <w:rsid w:val="000D52DE"/>
    <w:rsid w:val="000D551B"/>
    <w:rsid w:val="000D5A7D"/>
    <w:rsid w:val="000D6D9A"/>
    <w:rsid w:val="000D6EB9"/>
    <w:rsid w:val="000E0407"/>
    <w:rsid w:val="000E4F72"/>
    <w:rsid w:val="000E593B"/>
    <w:rsid w:val="000E63E4"/>
    <w:rsid w:val="000E73D2"/>
    <w:rsid w:val="000F2D00"/>
    <w:rsid w:val="000F4A83"/>
    <w:rsid w:val="00102A31"/>
    <w:rsid w:val="0010553B"/>
    <w:rsid w:val="001072F0"/>
    <w:rsid w:val="001176FF"/>
    <w:rsid w:val="001232D1"/>
    <w:rsid w:val="001240D6"/>
    <w:rsid w:val="001304D8"/>
    <w:rsid w:val="00131149"/>
    <w:rsid w:val="0013376C"/>
    <w:rsid w:val="001342A3"/>
    <w:rsid w:val="00136334"/>
    <w:rsid w:val="00140461"/>
    <w:rsid w:val="00141696"/>
    <w:rsid w:val="001431D9"/>
    <w:rsid w:val="00144DBD"/>
    <w:rsid w:val="00146946"/>
    <w:rsid w:val="001500F2"/>
    <w:rsid w:val="00150A0F"/>
    <w:rsid w:val="001547F7"/>
    <w:rsid w:val="001558D5"/>
    <w:rsid w:val="001572B1"/>
    <w:rsid w:val="00160EF6"/>
    <w:rsid w:val="00166569"/>
    <w:rsid w:val="00170ACD"/>
    <w:rsid w:val="00175C8B"/>
    <w:rsid w:val="00177CE2"/>
    <w:rsid w:val="00180262"/>
    <w:rsid w:val="00185561"/>
    <w:rsid w:val="00185F24"/>
    <w:rsid w:val="00192472"/>
    <w:rsid w:val="00193BF7"/>
    <w:rsid w:val="001950B0"/>
    <w:rsid w:val="0019681E"/>
    <w:rsid w:val="001A3A77"/>
    <w:rsid w:val="001C20A3"/>
    <w:rsid w:val="001C510D"/>
    <w:rsid w:val="001D4F6E"/>
    <w:rsid w:val="001E03C3"/>
    <w:rsid w:val="001F2778"/>
    <w:rsid w:val="001F32D4"/>
    <w:rsid w:val="001F33FB"/>
    <w:rsid w:val="001F4925"/>
    <w:rsid w:val="00203824"/>
    <w:rsid w:val="00206688"/>
    <w:rsid w:val="002149EA"/>
    <w:rsid w:val="002155AB"/>
    <w:rsid w:val="0022135C"/>
    <w:rsid w:val="002218A5"/>
    <w:rsid w:val="00222D78"/>
    <w:rsid w:val="002324D0"/>
    <w:rsid w:val="00235A46"/>
    <w:rsid w:val="0024198E"/>
    <w:rsid w:val="00245750"/>
    <w:rsid w:val="00256741"/>
    <w:rsid w:val="00256FF1"/>
    <w:rsid w:val="00263483"/>
    <w:rsid w:val="002669F2"/>
    <w:rsid w:val="00267261"/>
    <w:rsid w:val="00270146"/>
    <w:rsid w:val="00270BAF"/>
    <w:rsid w:val="00271A21"/>
    <w:rsid w:val="00275AF5"/>
    <w:rsid w:val="00281675"/>
    <w:rsid w:val="00285415"/>
    <w:rsid w:val="00290ED3"/>
    <w:rsid w:val="00295B5A"/>
    <w:rsid w:val="002A0724"/>
    <w:rsid w:val="002A1733"/>
    <w:rsid w:val="002A5971"/>
    <w:rsid w:val="002B024B"/>
    <w:rsid w:val="002B1A3B"/>
    <w:rsid w:val="002B3CF7"/>
    <w:rsid w:val="002B3D5A"/>
    <w:rsid w:val="002B5256"/>
    <w:rsid w:val="002B6FD2"/>
    <w:rsid w:val="002C55D9"/>
    <w:rsid w:val="002C5A31"/>
    <w:rsid w:val="002C5E60"/>
    <w:rsid w:val="002C61A3"/>
    <w:rsid w:val="002C681A"/>
    <w:rsid w:val="002D1CC7"/>
    <w:rsid w:val="002D4C3A"/>
    <w:rsid w:val="002E0176"/>
    <w:rsid w:val="002E125A"/>
    <w:rsid w:val="002E15E3"/>
    <w:rsid w:val="002E191D"/>
    <w:rsid w:val="002E2EC3"/>
    <w:rsid w:val="002E40EA"/>
    <w:rsid w:val="002F09E8"/>
    <w:rsid w:val="002F2EB6"/>
    <w:rsid w:val="003002DA"/>
    <w:rsid w:val="00300373"/>
    <w:rsid w:val="003014BD"/>
    <w:rsid w:val="00301529"/>
    <w:rsid w:val="0030186F"/>
    <w:rsid w:val="00301A26"/>
    <w:rsid w:val="0030313A"/>
    <w:rsid w:val="003070D7"/>
    <w:rsid w:val="00311C7F"/>
    <w:rsid w:val="00327F68"/>
    <w:rsid w:val="00330E2E"/>
    <w:rsid w:val="003334DC"/>
    <w:rsid w:val="003414A0"/>
    <w:rsid w:val="003433A4"/>
    <w:rsid w:val="003457AA"/>
    <w:rsid w:val="00353FB8"/>
    <w:rsid w:val="0035619A"/>
    <w:rsid w:val="0036088C"/>
    <w:rsid w:val="00360A5F"/>
    <w:rsid w:val="00370E6F"/>
    <w:rsid w:val="003715FC"/>
    <w:rsid w:val="003742AD"/>
    <w:rsid w:val="003751DF"/>
    <w:rsid w:val="00376E1D"/>
    <w:rsid w:val="00380C12"/>
    <w:rsid w:val="00391F3C"/>
    <w:rsid w:val="003A6F2E"/>
    <w:rsid w:val="003A70F6"/>
    <w:rsid w:val="003C13E9"/>
    <w:rsid w:val="003C51B5"/>
    <w:rsid w:val="003D0C58"/>
    <w:rsid w:val="003D17A6"/>
    <w:rsid w:val="003E1812"/>
    <w:rsid w:val="003E2EFD"/>
    <w:rsid w:val="003E3D69"/>
    <w:rsid w:val="003F2B97"/>
    <w:rsid w:val="003F47DE"/>
    <w:rsid w:val="003F5CC9"/>
    <w:rsid w:val="00402467"/>
    <w:rsid w:val="00404DBE"/>
    <w:rsid w:val="00405A98"/>
    <w:rsid w:val="00412643"/>
    <w:rsid w:val="00422ECA"/>
    <w:rsid w:val="00423FCE"/>
    <w:rsid w:val="0042402F"/>
    <w:rsid w:val="004302F1"/>
    <w:rsid w:val="00431B0D"/>
    <w:rsid w:val="00434F77"/>
    <w:rsid w:val="00440106"/>
    <w:rsid w:val="00442F52"/>
    <w:rsid w:val="0044494E"/>
    <w:rsid w:val="00447CD2"/>
    <w:rsid w:val="00450D05"/>
    <w:rsid w:val="004516EF"/>
    <w:rsid w:val="004541AE"/>
    <w:rsid w:val="00465CB8"/>
    <w:rsid w:val="00466036"/>
    <w:rsid w:val="004725CF"/>
    <w:rsid w:val="00472737"/>
    <w:rsid w:val="00475A34"/>
    <w:rsid w:val="00481D93"/>
    <w:rsid w:val="004820A7"/>
    <w:rsid w:val="00487CF1"/>
    <w:rsid w:val="00490A16"/>
    <w:rsid w:val="00492B9C"/>
    <w:rsid w:val="004937C6"/>
    <w:rsid w:val="0049713E"/>
    <w:rsid w:val="00497F13"/>
    <w:rsid w:val="004A160B"/>
    <w:rsid w:val="004A48CF"/>
    <w:rsid w:val="004B2496"/>
    <w:rsid w:val="004B3665"/>
    <w:rsid w:val="004B4E62"/>
    <w:rsid w:val="004B5B47"/>
    <w:rsid w:val="004C129F"/>
    <w:rsid w:val="004C344B"/>
    <w:rsid w:val="004C762A"/>
    <w:rsid w:val="004C7F8B"/>
    <w:rsid w:val="004D2455"/>
    <w:rsid w:val="004E2DD9"/>
    <w:rsid w:val="004E5E53"/>
    <w:rsid w:val="004F45ED"/>
    <w:rsid w:val="004F57B6"/>
    <w:rsid w:val="004F7611"/>
    <w:rsid w:val="00500A95"/>
    <w:rsid w:val="00500FAD"/>
    <w:rsid w:val="00512899"/>
    <w:rsid w:val="005178FD"/>
    <w:rsid w:val="00522A04"/>
    <w:rsid w:val="005253F9"/>
    <w:rsid w:val="005278DD"/>
    <w:rsid w:val="00533615"/>
    <w:rsid w:val="00535F77"/>
    <w:rsid w:val="00541F18"/>
    <w:rsid w:val="00542F94"/>
    <w:rsid w:val="0055245B"/>
    <w:rsid w:val="0055407C"/>
    <w:rsid w:val="005601DC"/>
    <w:rsid w:val="00562925"/>
    <w:rsid w:val="00563337"/>
    <w:rsid w:val="00573A70"/>
    <w:rsid w:val="0057586E"/>
    <w:rsid w:val="0058035F"/>
    <w:rsid w:val="00580577"/>
    <w:rsid w:val="005817AF"/>
    <w:rsid w:val="00581D3A"/>
    <w:rsid w:val="00584737"/>
    <w:rsid w:val="005860D6"/>
    <w:rsid w:val="005933BF"/>
    <w:rsid w:val="00595C5E"/>
    <w:rsid w:val="005A7137"/>
    <w:rsid w:val="005B20C9"/>
    <w:rsid w:val="005B5AFD"/>
    <w:rsid w:val="005B758B"/>
    <w:rsid w:val="005B7A4B"/>
    <w:rsid w:val="005C4398"/>
    <w:rsid w:val="005C5A5F"/>
    <w:rsid w:val="005D1F94"/>
    <w:rsid w:val="005D3F3F"/>
    <w:rsid w:val="005E204F"/>
    <w:rsid w:val="005E2829"/>
    <w:rsid w:val="005E36E6"/>
    <w:rsid w:val="005E5955"/>
    <w:rsid w:val="005E7F2B"/>
    <w:rsid w:val="005F1975"/>
    <w:rsid w:val="005F3BC9"/>
    <w:rsid w:val="005F71E5"/>
    <w:rsid w:val="00603291"/>
    <w:rsid w:val="00604C1C"/>
    <w:rsid w:val="00606110"/>
    <w:rsid w:val="0060613E"/>
    <w:rsid w:val="006102D3"/>
    <w:rsid w:val="00612552"/>
    <w:rsid w:val="00616F46"/>
    <w:rsid w:val="00624304"/>
    <w:rsid w:val="0062587B"/>
    <w:rsid w:val="00627005"/>
    <w:rsid w:val="00630380"/>
    <w:rsid w:val="0063059B"/>
    <w:rsid w:val="006305CE"/>
    <w:rsid w:val="006309F6"/>
    <w:rsid w:val="0063633C"/>
    <w:rsid w:val="0065303B"/>
    <w:rsid w:val="006547F8"/>
    <w:rsid w:val="00655607"/>
    <w:rsid w:val="00655D7A"/>
    <w:rsid w:val="00656333"/>
    <w:rsid w:val="00660BA0"/>
    <w:rsid w:val="006648EF"/>
    <w:rsid w:val="00675000"/>
    <w:rsid w:val="0067574F"/>
    <w:rsid w:val="006806B8"/>
    <w:rsid w:val="00680F19"/>
    <w:rsid w:val="0069164C"/>
    <w:rsid w:val="006948ED"/>
    <w:rsid w:val="006A1F2A"/>
    <w:rsid w:val="006A25C9"/>
    <w:rsid w:val="006A309D"/>
    <w:rsid w:val="006A37F6"/>
    <w:rsid w:val="006B0013"/>
    <w:rsid w:val="006B0343"/>
    <w:rsid w:val="006B14B9"/>
    <w:rsid w:val="006B3D7D"/>
    <w:rsid w:val="006B4C9A"/>
    <w:rsid w:val="006C243E"/>
    <w:rsid w:val="006C3F95"/>
    <w:rsid w:val="006C5F2B"/>
    <w:rsid w:val="006C6B6A"/>
    <w:rsid w:val="006D3EED"/>
    <w:rsid w:val="006D43C1"/>
    <w:rsid w:val="006D4F0D"/>
    <w:rsid w:val="006D5CB5"/>
    <w:rsid w:val="006E5D1F"/>
    <w:rsid w:val="006F1547"/>
    <w:rsid w:val="006F264B"/>
    <w:rsid w:val="006F33AD"/>
    <w:rsid w:val="006F5D79"/>
    <w:rsid w:val="00705466"/>
    <w:rsid w:val="007058CF"/>
    <w:rsid w:val="007059D0"/>
    <w:rsid w:val="00706CC1"/>
    <w:rsid w:val="00706EC9"/>
    <w:rsid w:val="00707994"/>
    <w:rsid w:val="00710DCF"/>
    <w:rsid w:val="007118AF"/>
    <w:rsid w:val="0071353F"/>
    <w:rsid w:val="007142C0"/>
    <w:rsid w:val="00720A3B"/>
    <w:rsid w:val="00724AB3"/>
    <w:rsid w:val="0073130B"/>
    <w:rsid w:val="0073342A"/>
    <w:rsid w:val="00737B2C"/>
    <w:rsid w:val="007412D4"/>
    <w:rsid w:val="00741EF6"/>
    <w:rsid w:val="00742675"/>
    <w:rsid w:val="0074687B"/>
    <w:rsid w:val="007477FE"/>
    <w:rsid w:val="00751D6C"/>
    <w:rsid w:val="00755D87"/>
    <w:rsid w:val="00760EC9"/>
    <w:rsid w:val="00771F0E"/>
    <w:rsid w:val="00775D25"/>
    <w:rsid w:val="007776BA"/>
    <w:rsid w:val="00777A4E"/>
    <w:rsid w:val="007801C5"/>
    <w:rsid w:val="00780C06"/>
    <w:rsid w:val="00791853"/>
    <w:rsid w:val="00794E9C"/>
    <w:rsid w:val="007B1408"/>
    <w:rsid w:val="007B3778"/>
    <w:rsid w:val="007B62A9"/>
    <w:rsid w:val="007B6DB3"/>
    <w:rsid w:val="007C1971"/>
    <w:rsid w:val="007C3687"/>
    <w:rsid w:val="007D031B"/>
    <w:rsid w:val="007D2378"/>
    <w:rsid w:val="007D3B1F"/>
    <w:rsid w:val="007D3DC7"/>
    <w:rsid w:val="007D7822"/>
    <w:rsid w:val="007E17A1"/>
    <w:rsid w:val="007E2CF9"/>
    <w:rsid w:val="007F04CE"/>
    <w:rsid w:val="007F07BA"/>
    <w:rsid w:val="007F45F9"/>
    <w:rsid w:val="00804A5F"/>
    <w:rsid w:val="00805F02"/>
    <w:rsid w:val="0082147F"/>
    <w:rsid w:val="00821987"/>
    <w:rsid w:val="00825BDF"/>
    <w:rsid w:val="00833CBE"/>
    <w:rsid w:val="00835DB2"/>
    <w:rsid w:val="0084067F"/>
    <w:rsid w:val="00841405"/>
    <w:rsid w:val="00843425"/>
    <w:rsid w:val="00845A7B"/>
    <w:rsid w:val="00845BEE"/>
    <w:rsid w:val="008509DD"/>
    <w:rsid w:val="0085678E"/>
    <w:rsid w:val="00864CD2"/>
    <w:rsid w:val="00866EBB"/>
    <w:rsid w:val="00870B6C"/>
    <w:rsid w:val="00872B1D"/>
    <w:rsid w:val="00881FA9"/>
    <w:rsid w:val="00890086"/>
    <w:rsid w:val="008959EB"/>
    <w:rsid w:val="008A01D8"/>
    <w:rsid w:val="008A0DE5"/>
    <w:rsid w:val="008B2DF5"/>
    <w:rsid w:val="008B302A"/>
    <w:rsid w:val="008B4401"/>
    <w:rsid w:val="008B58A0"/>
    <w:rsid w:val="008B7F77"/>
    <w:rsid w:val="008C2EFC"/>
    <w:rsid w:val="008C447D"/>
    <w:rsid w:val="008D4BF4"/>
    <w:rsid w:val="008D5AA1"/>
    <w:rsid w:val="008E3C88"/>
    <w:rsid w:val="00906048"/>
    <w:rsid w:val="009100FD"/>
    <w:rsid w:val="00910D04"/>
    <w:rsid w:val="00911A90"/>
    <w:rsid w:val="0091784E"/>
    <w:rsid w:val="00927457"/>
    <w:rsid w:val="009304F7"/>
    <w:rsid w:val="00930AB9"/>
    <w:rsid w:val="00957244"/>
    <w:rsid w:val="0095799D"/>
    <w:rsid w:val="00957BDA"/>
    <w:rsid w:val="009635E2"/>
    <w:rsid w:val="00965F9E"/>
    <w:rsid w:val="00976497"/>
    <w:rsid w:val="009832B0"/>
    <w:rsid w:val="00985B83"/>
    <w:rsid w:val="00986A50"/>
    <w:rsid w:val="009916D3"/>
    <w:rsid w:val="009962B0"/>
    <w:rsid w:val="009A1E94"/>
    <w:rsid w:val="009B1D5C"/>
    <w:rsid w:val="009B37A8"/>
    <w:rsid w:val="009C0D58"/>
    <w:rsid w:val="009C195E"/>
    <w:rsid w:val="009D0A06"/>
    <w:rsid w:val="009D3399"/>
    <w:rsid w:val="009D67AB"/>
    <w:rsid w:val="009D70E4"/>
    <w:rsid w:val="009E1B6F"/>
    <w:rsid w:val="00A018B1"/>
    <w:rsid w:val="00A0305E"/>
    <w:rsid w:val="00A039B2"/>
    <w:rsid w:val="00A03A3E"/>
    <w:rsid w:val="00A05C97"/>
    <w:rsid w:val="00A07D90"/>
    <w:rsid w:val="00A11CA8"/>
    <w:rsid w:val="00A21953"/>
    <w:rsid w:val="00A22573"/>
    <w:rsid w:val="00A25A89"/>
    <w:rsid w:val="00A26D5F"/>
    <w:rsid w:val="00A335BB"/>
    <w:rsid w:val="00A423C7"/>
    <w:rsid w:val="00A43094"/>
    <w:rsid w:val="00A43EFF"/>
    <w:rsid w:val="00A47479"/>
    <w:rsid w:val="00A50E05"/>
    <w:rsid w:val="00A54F31"/>
    <w:rsid w:val="00A55C0D"/>
    <w:rsid w:val="00A60658"/>
    <w:rsid w:val="00A62F93"/>
    <w:rsid w:val="00A63B4E"/>
    <w:rsid w:val="00A648D9"/>
    <w:rsid w:val="00A71981"/>
    <w:rsid w:val="00A80CFF"/>
    <w:rsid w:val="00A86424"/>
    <w:rsid w:val="00A86ECA"/>
    <w:rsid w:val="00A96A5A"/>
    <w:rsid w:val="00AA0142"/>
    <w:rsid w:val="00AA0F66"/>
    <w:rsid w:val="00AA51BA"/>
    <w:rsid w:val="00AA6EC8"/>
    <w:rsid w:val="00AB406E"/>
    <w:rsid w:val="00AB4E51"/>
    <w:rsid w:val="00AB5C1E"/>
    <w:rsid w:val="00AC2C01"/>
    <w:rsid w:val="00AC7E51"/>
    <w:rsid w:val="00AE1A67"/>
    <w:rsid w:val="00AE3F3E"/>
    <w:rsid w:val="00AF1A0F"/>
    <w:rsid w:val="00AF2BD4"/>
    <w:rsid w:val="00AF45B2"/>
    <w:rsid w:val="00AF6BC2"/>
    <w:rsid w:val="00AF7241"/>
    <w:rsid w:val="00AF7DB6"/>
    <w:rsid w:val="00B01591"/>
    <w:rsid w:val="00B07082"/>
    <w:rsid w:val="00B1293E"/>
    <w:rsid w:val="00B1439A"/>
    <w:rsid w:val="00B256FD"/>
    <w:rsid w:val="00B26CA8"/>
    <w:rsid w:val="00B360DA"/>
    <w:rsid w:val="00B36299"/>
    <w:rsid w:val="00B37F9C"/>
    <w:rsid w:val="00B40EA9"/>
    <w:rsid w:val="00B44F25"/>
    <w:rsid w:val="00B45AEF"/>
    <w:rsid w:val="00B46674"/>
    <w:rsid w:val="00B473A5"/>
    <w:rsid w:val="00B55D8D"/>
    <w:rsid w:val="00B5691F"/>
    <w:rsid w:val="00B62E76"/>
    <w:rsid w:val="00B6549E"/>
    <w:rsid w:val="00B7466F"/>
    <w:rsid w:val="00B75BBE"/>
    <w:rsid w:val="00B80FC4"/>
    <w:rsid w:val="00B849DF"/>
    <w:rsid w:val="00B86C4B"/>
    <w:rsid w:val="00B9128C"/>
    <w:rsid w:val="00B94E38"/>
    <w:rsid w:val="00B973C8"/>
    <w:rsid w:val="00BA0D01"/>
    <w:rsid w:val="00BA0E4F"/>
    <w:rsid w:val="00BA1F30"/>
    <w:rsid w:val="00BA5F49"/>
    <w:rsid w:val="00BB296E"/>
    <w:rsid w:val="00BB2AA0"/>
    <w:rsid w:val="00BB4213"/>
    <w:rsid w:val="00BB4FD4"/>
    <w:rsid w:val="00BC4F65"/>
    <w:rsid w:val="00BC54C5"/>
    <w:rsid w:val="00BC68D6"/>
    <w:rsid w:val="00BD0BC9"/>
    <w:rsid w:val="00BD1F23"/>
    <w:rsid w:val="00BD447A"/>
    <w:rsid w:val="00BE3B89"/>
    <w:rsid w:val="00BE7417"/>
    <w:rsid w:val="00BF10B1"/>
    <w:rsid w:val="00BF12FA"/>
    <w:rsid w:val="00BF473B"/>
    <w:rsid w:val="00C07D36"/>
    <w:rsid w:val="00C10D2E"/>
    <w:rsid w:val="00C131B6"/>
    <w:rsid w:val="00C13F75"/>
    <w:rsid w:val="00C154FD"/>
    <w:rsid w:val="00C15669"/>
    <w:rsid w:val="00C17560"/>
    <w:rsid w:val="00C17B4F"/>
    <w:rsid w:val="00C17D0E"/>
    <w:rsid w:val="00C23CDA"/>
    <w:rsid w:val="00C25B93"/>
    <w:rsid w:val="00C30ACB"/>
    <w:rsid w:val="00C31553"/>
    <w:rsid w:val="00C315C7"/>
    <w:rsid w:val="00C32A54"/>
    <w:rsid w:val="00C34786"/>
    <w:rsid w:val="00C42AE8"/>
    <w:rsid w:val="00C456F5"/>
    <w:rsid w:val="00C531DB"/>
    <w:rsid w:val="00C54F71"/>
    <w:rsid w:val="00C71C7D"/>
    <w:rsid w:val="00C7659A"/>
    <w:rsid w:val="00C80CF2"/>
    <w:rsid w:val="00C82682"/>
    <w:rsid w:val="00C829EB"/>
    <w:rsid w:val="00C831D0"/>
    <w:rsid w:val="00C83C25"/>
    <w:rsid w:val="00C85FC6"/>
    <w:rsid w:val="00C9204F"/>
    <w:rsid w:val="00C92F85"/>
    <w:rsid w:val="00C9386E"/>
    <w:rsid w:val="00C93909"/>
    <w:rsid w:val="00CA03E6"/>
    <w:rsid w:val="00CB2A35"/>
    <w:rsid w:val="00CB459C"/>
    <w:rsid w:val="00CC1AEA"/>
    <w:rsid w:val="00CC2A8B"/>
    <w:rsid w:val="00CC47F4"/>
    <w:rsid w:val="00CC7341"/>
    <w:rsid w:val="00CD1CE6"/>
    <w:rsid w:val="00CD4D99"/>
    <w:rsid w:val="00CD6E4F"/>
    <w:rsid w:val="00CE28A5"/>
    <w:rsid w:val="00CE4B57"/>
    <w:rsid w:val="00CE518D"/>
    <w:rsid w:val="00CE5DA6"/>
    <w:rsid w:val="00CE68A6"/>
    <w:rsid w:val="00CE7C50"/>
    <w:rsid w:val="00CF0835"/>
    <w:rsid w:val="00CF285F"/>
    <w:rsid w:val="00CF2BD6"/>
    <w:rsid w:val="00CF35C6"/>
    <w:rsid w:val="00CF40CA"/>
    <w:rsid w:val="00D0154D"/>
    <w:rsid w:val="00D02EC8"/>
    <w:rsid w:val="00D04BC5"/>
    <w:rsid w:val="00D06274"/>
    <w:rsid w:val="00D07BC3"/>
    <w:rsid w:val="00D13607"/>
    <w:rsid w:val="00D1641B"/>
    <w:rsid w:val="00D213B0"/>
    <w:rsid w:val="00D22A23"/>
    <w:rsid w:val="00D249C3"/>
    <w:rsid w:val="00D26AA4"/>
    <w:rsid w:val="00D34AE0"/>
    <w:rsid w:val="00D35473"/>
    <w:rsid w:val="00D40173"/>
    <w:rsid w:val="00D43DB0"/>
    <w:rsid w:val="00D454B3"/>
    <w:rsid w:val="00D51754"/>
    <w:rsid w:val="00D51B25"/>
    <w:rsid w:val="00D634E9"/>
    <w:rsid w:val="00D63938"/>
    <w:rsid w:val="00D65A89"/>
    <w:rsid w:val="00D6663B"/>
    <w:rsid w:val="00D76DE8"/>
    <w:rsid w:val="00D7710F"/>
    <w:rsid w:val="00D809A8"/>
    <w:rsid w:val="00D81281"/>
    <w:rsid w:val="00D82291"/>
    <w:rsid w:val="00D8239A"/>
    <w:rsid w:val="00D90E20"/>
    <w:rsid w:val="00DA2985"/>
    <w:rsid w:val="00DA2EAC"/>
    <w:rsid w:val="00DA61EC"/>
    <w:rsid w:val="00DA7DFE"/>
    <w:rsid w:val="00DC3793"/>
    <w:rsid w:val="00DD0240"/>
    <w:rsid w:val="00DD0D68"/>
    <w:rsid w:val="00DD0DEA"/>
    <w:rsid w:val="00DD202F"/>
    <w:rsid w:val="00DD2AC8"/>
    <w:rsid w:val="00DD2E2E"/>
    <w:rsid w:val="00DE412A"/>
    <w:rsid w:val="00DE7842"/>
    <w:rsid w:val="00DE7BF2"/>
    <w:rsid w:val="00DF3F22"/>
    <w:rsid w:val="00DF4CF0"/>
    <w:rsid w:val="00DF6021"/>
    <w:rsid w:val="00DF7E97"/>
    <w:rsid w:val="00E048C9"/>
    <w:rsid w:val="00E04F09"/>
    <w:rsid w:val="00E105A0"/>
    <w:rsid w:val="00E11314"/>
    <w:rsid w:val="00E13A5D"/>
    <w:rsid w:val="00E1578B"/>
    <w:rsid w:val="00E15EE0"/>
    <w:rsid w:val="00E20015"/>
    <w:rsid w:val="00E20AAD"/>
    <w:rsid w:val="00E25904"/>
    <w:rsid w:val="00E2707E"/>
    <w:rsid w:val="00E30D25"/>
    <w:rsid w:val="00E322F7"/>
    <w:rsid w:val="00E325B7"/>
    <w:rsid w:val="00E42111"/>
    <w:rsid w:val="00E42D8C"/>
    <w:rsid w:val="00E6241F"/>
    <w:rsid w:val="00E64037"/>
    <w:rsid w:val="00E64449"/>
    <w:rsid w:val="00E6461B"/>
    <w:rsid w:val="00E67B2B"/>
    <w:rsid w:val="00E73E0B"/>
    <w:rsid w:val="00E7413F"/>
    <w:rsid w:val="00E80FA6"/>
    <w:rsid w:val="00E8728A"/>
    <w:rsid w:val="00E91608"/>
    <w:rsid w:val="00E94E22"/>
    <w:rsid w:val="00EA06DC"/>
    <w:rsid w:val="00EA3AD5"/>
    <w:rsid w:val="00EA599C"/>
    <w:rsid w:val="00EA67FC"/>
    <w:rsid w:val="00EB0232"/>
    <w:rsid w:val="00EC1561"/>
    <w:rsid w:val="00EC2092"/>
    <w:rsid w:val="00EC2280"/>
    <w:rsid w:val="00EC3787"/>
    <w:rsid w:val="00EC7E98"/>
    <w:rsid w:val="00ED2B82"/>
    <w:rsid w:val="00ED2EC0"/>
    <w:rsid w:val="00EE004F"/>
    <w:rsid w:val="00EE17C3"/>
    <w:rsid w:val="00EE3B6B"/>
    <w:rsid w:val="00EE5B86"/>
    <w:rsid w:val="00EE6A97"/>
    <w:rsid w:val="00EF39C5"/>
    <w:rsid w:val="00EF4968"/>
    <w:rsid w:val="00F0092F"/>
    <w:rsid w:val="00F01F88"/>
    <w:rsid w:val="00F03307"/>
    <w:rsid w:val="00F03CE4"/>
    <w:rsid w:val="00F040E9"/>
    <w:rsid w:val="00F05729"/>
    <w:rsid w:val="00F1148F"/>
    <w:rsid w:val="00F15F48"/>
    <w:rsid w:val="00F163AF"/>
    <w:rsid w:val="00F1743E"/>
    <w:rsid w:val="00F17CB7"/>
    <w:rsid w:val="00F23779"/>
    <w:rsid w:val="00F31A68"/>
    <w:rsid w:val="00F33411"/>
    <w:rsid w:val="00F375B1"/>
    <w:rsid w:val="00F40B74"/>
    <w:rsid w:val="00F41260"/>
    <w:rsid w:val="00F43165"/>
    <w:rsid w:val="00F46D57"/>
    <w:rsid w:val="00F52ACB"/>
    <w:rsid w:val="00F558C7"/>
    <w:rsid w:val="00F56B46"/>
    <w:rsid w:val="00F570BC"/>
    <w:rsid w:val="00F6053B"/>
    <w:rsid w:val="00F640AA"/>
    <w:rsid w:val="00F67C01"/>
    <w:rsid w:val="00F72621"/>
    <w:rsid w:val="00F75A45"/>
    <w:rsid w:val="00F80F70"/>
    <w:rsid w:val="00F869AC"/>
    <w:rsid w:val="00F871D6"/>
    <w:rsid w:val="00F8754B"/>
    <w:rsid w:val="00F94B65"/>
    <w:rsid w:val="00F976C5"/>
    <w:rsid w:val="00FA1FE0"/>
    <w:rsid w:val="00FA322A"/>
    <w:rsid w:val="00FA4413"/>
    <w:rsid w:val="00FC36B7"/>
    <w:rsid w:val="00FC3908"/>
    <w:rsid w:val="00FC6596"/>
    <w:rsid w:val="00FD0101"/>
    <w:rsid w:val="00FD026C"/>
    <w:rsid w:val="00FD19EF"/>
    <w:rsid w:val="00FD23E3"/>
    <w:rsid w:val="00FD3F7B"/>
    <w:rsid w:val="00FD75BF"/>
    <w:rsid w:val="00FE08C0"/>
    <w:rsid w:val="00FE1AA1"/>
    <w:rsid w:val="00FE52C6"/>
    <w:rsid w:val="00FF0735"/>
    <w:rsid w:val="00FF4115"/>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880F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0262"/>
    <w:pPr>
      <w:spacing w:after="200" w:line="288" w:lineRule="auto"/>
    </w:pPr>
  </w:style>
  <w:style w:type="paragraph" w:styleId="Heading1">
    <w:name w:val="heading 1"/>
    <w:basedOn w:val="Normal"/>
    <w:next w:val="Normal"/>
    <w:link w:val="Heading1Char"/>
    <w:qFormat/>
    <w:rsid w:val="00180262"/>
    <w:pPr>
      <w:keepNext/>
      <w:keepLines/>
      <w:numPr>
        <w:numId w:val="4"/>
      </w:numPr>
      <w:ind w:left="567"/>
      <w:outlineLvl w:val="0"/>
    </w:pPr>
    <w:rPr>
      <w:rFonts w:eastAsiaTheme="majorEastAsia" w:cstheme="majorBidi"/>
      <w:b/>
      <w:bCs/>
      <w:color w:val="00592E"/>
      <w:sz w:val="28"/>
      <w:szCs w:val="32"/>
    </w:rPr>
  </w:style>
  <w:style w:type="paragraph" w:styleId="Heading2">
    <w:name w:val="heading 2"/>
    <w:basedOn w:val="Normal"/>
    <w:next w:val="Normal"/>
    <w:link w:val="Heading2Char"/>
    <w:unhideWhenUsed/>
    <w:qFormat/>
    <w:rsid w:val="00180262"/>
    <w:pPr>
      <w:keepNext/>
      <w:keepLines/>
      <w:outlineLvl w:val="1"/>
    </w:pPr>
    <w:rPr>
      <w:rFonts w:eastAsiaTheme="majorEastAsia" w:cstheme="majorBidi"/>
      <w:b/>
      <w:bCs/>
      <w:color w:val="00592E"/>
      <w:szCs w:val="26"/>
    </w:rPr>
  </w:style>
  <w:style w:type="paragraph" w:styleId="Heading3">
    <w:name w:val="heading 3"/>
    <w:basedOn w:val="Normal"/>
    <w:next w:val="Normal"/>
    <w:link w:val="Heading3Char"/>
    <w:uiPriority w:val="9"/>
    <w:unhideWhenUsed/>
    <w:qFormat/>
    <w:rsid w:val="002E191D"/>
    <w:pPr>
      <w:keepNext/>
      <w:keepLines/>
      <w:numPr>
        <w:ilvl w:val="2"/>
        <w:numId w:val="3"/>
      </w:numPr>
      <w:spacing w:after="240"/>
      <w:outlineLvl w:val="2"/>
    </w:pPr>
    <w:rPr>
      <w:rFonts w:eastAsiaTheme="majorEastAsia" w:cstheme="majorBidi"/>
      <w:color w:val="000000" w:themeColor="text1"/>
      <w:u w:val="single"/>
    </w:rPr>
  </w:style>
  <w:style w:type="paragraph" w:styleId="Heading4">
    <w:name w:val="heading 4"/>
    <w:basedOn w:val="Normal"/>
    <w:next w:val="Normal"/>
    <w:link w:val="Heading4Char"/>
    <w:semiHidden/>
    <w:unhideWhenUsed/>
    <w:qFormat/>
    <w:rsid w:val="00DD2AC8"/>
    <w:pPr>
      <w:keepNext/>
      <w:numPr>
        <w:ilvl w:val="3"/>
        <w:numId w:val="3"/>
      </w:numPr>
      <w:spacing w:before="240" w:after="60" w:line="360" w:lineRule="auto"/>
      <w:outlineLvl w:val="3"/>
    </w:pPr>
    <w:rPr>
      <w:rFonts w:ascii="Cambria" w:eastAsia="MS Mincho" w:hAnsi="Cambria" w:cs="Times New Roman"/>
      <w:b/>
      <w:bCs/>
      <w:sz w:val="28"/>
      <w:szCs w:val="28"/>
      <w:lang w:val="en-GB"/>
    </w:rPr>
  </w:style>
  <w:style w:type="paragraph" w:styleId="Heading5">
    <w:name w:val="heading 5"/>
    <w:basedOn w:val="Normal"/>
    <w:next w:val="Normal"/>
    <w:link w:val="Heading5Char"/>
    <w:semiHidden/>
    <w:unhideWhenUsed/>
    <w:qFormat/>
    <w:rsid w:val="00DD2AC8"/>
    <w:pPr>
      <w:numPr>
        <w:ilvl w:val="4"/>
        <w:numId w:val="3"/>
      </w:numPr>
      <w:spacing w:before="240" w:after="60" w:line="360" w:lineRule="auto"/>
      <w:outlineLvl w:val="4"/>
    </w:pPr>
    <w:rPr>
      <w:rFonts w:ascii="Cambria" w:eastAsia="MS Mincho" w:hAnsi="Cambria" w:cs="Times New Roman"/>
      <w:b/>
      <w:bCs/>
      <w:i/>
      <w:iCs/>
      <w:sz w:val="26"/>
      <w:szCs w:val="26"/>
      <w:lang w:val="en-GB"/>
    </w:rPr>
  </w:style>
  <w:style w:type="paragraph" w:styleId="Heading6">
    <w:name w:val="heading 6"/>
    <w:basedOn w:val="Normal"/>
    <w:next w:val="Normal"/>
    <w:link w:val="Heading6Char"/>
    <w:semiHidden/>
    <w:unhideWhenUsed/>
    <w:qFormat/>
    <w:rsid w:val="00DD2AC8"/>
    <w:pPr>
      <w:numPr>
        <w:ilvl w:val="5"/>
        <w:numId w:val="3"/>
      </w:numPr>
      <w:spacing w:before="240" w:after="60" w:line="360" w:lineRule="auto"/>
      <w:outlineLvl w:val="5"/>
    </w:pPr>
    <w:rPr>
      <w:rFonts w:ascii="Cambria" w:eastAsia="MS Mincho" w:hAnsi="Cambria" w:cs="Times New Roman"/>
      <w:b/>
      <w:bCs/>
      <w:sz w:val="22"/>
      <w:szCs w:val="22"/>
      <w:lang w:val="en-GB"/>
    </w:rPr>
  </w:style>
  <w:style w:type="paragraph" w:styleId="Heading7">
    <w:name w:val="heading 7"/>
    <w:basedOn w:val="Normal"/>
    <w:next w:val="Normal"/>
    <w:link w:val="Heading7Char"/>
    <w:semiHidden/>
    <w:unhideWhenUsed/>
    <w:qFormat/>
    <w:rsid w:val="00DD2AC8"/>
    <w:pPr>
      <w:numPr>
        <w:ilvl w:val="6"/>
        <w:numId w:val="3"/>
      </w:numPr>
      <w:spacing w:before="240" w:after="60" w:line="360" w:lineRule="auto"/>
      <w:outlineLvl w:val="6"/>
    </w:pPr>
    <w:rPr>
      <w:rFonts w:ascii="Cambria" w:eastAsia="MS Mincho" w:hAnsi="Cambria" w:cs="Times New Roman"/>
      <w:lang w:val="en-GB"/>
    </w:rPr>
  </w:style>
  <w:style w:type="paragraph" w:styleId="Heading8">
    <w:name w:val="heading 8"/>
    <w:basedOn w:val="Normal"/>
    <w:next w:val="Normal"/>
    <w:link w:val="Heading8Char"/>
    <w:semiHidden/>
    <w:unhideWhenUsed/>
    <w:qFormat/>
    <w:rsid w:val="00DD2AC8"/>
    <w:pPr>
      <w:numPr>
        <w:ilvl w:val="7"/>
        <w:numId w:val="3"/>
      </w:numPr>
      <w:spacing w:before="240" w:after="60" w:line="360" w:lineRule="auto"/>
      <w:outlineLvl w:val="7"/>
    </w:pPr>
    <w:rPr>
      <w:rFonts w:ascii="Cambria" w:eastAsia="MS Mincho" w:hAnsi="Cambria" w:cs="Times New Roman"/>
      <w:i/>
      <w:iCs/>
      <w:lang w:val="en-GB"/>
    </w:rPr>
  </w:style>
  <w:style w:type="paragraph" w:styleId="Heading9">
    <w:name w:val="heading 9"/>
    <w:basedOn w:val="Normal"/>
    <w:next w:val="Normal"/>
    <w:link w:val="Heading9Char"/>
    <w:semiHidden/>
    <w:unhideWhenUsed/>
    <w:qFormat/>
    <w:rsid w:val="00DD2AC8"/>
    <w:pPr>
      <w:numPr>
        <w:ilvl w:val="8"/>
        <w:numId w:val="3"/>
      </w:numPr>
      <w:spacing w:before="240" w:after="60" w:line="360" w:lineRule="auto"/>
      <w:outlineLvl w:val="8"/>
    </w:pPr>
    <w:rPr>
      <w:rFonts w:ascii="Calibri" w:eastAsia="MS Gothic"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262"/>
    <w:rPr>
      <w:rFonts w:eastAsiaTheme="majorEastAsia" w:cstheme="majorBidi"/>
      <w:b/>
      <w:bCs/>
      <w:color w:val="00592E"/>
      <w:sz w:val="28"/>
      <w:szCs w:val="32"/>
    </w:rPr>
  </w:style>
  <w:style w:type="character" w:customStyle="1" w:styleId="Heading2Char">
    <w:name w:val="Heading 2 Char"/>
    <w:basedOn w:val="DefaultParagraphFont"/>
    <w:link w:val="Heading2"/>
    <w:rsid w:val="00180262"/>
    <w:rPr>
      <w:rFonts w:eastAsiaTheme="majorEastAsia" w:cstheme="majorBidi"/>
      <w:b/>
      <w:bCs/>
      <w:color w:val="00592E"/>
      <w:szCs w:val="26"/>
    </w:rPr>
  </w:style>
  <w:style w:type="character" w:customStyle="1" w:styleId="Heading3Char">
    <w:name w:val="Heading 3 Char"/>
    <w:basedOn w:val="DefaultParagraphFont"/>
    <w:link w:val="Heading3"/>
    <w:uiPriority w:val="9"/>
    <w:rsid w:val="002E191D"/>
    <w:rPr>
      <w:rFonts w:eastAsiaTheme="majorEastAsia" w:cstheme="majorBidi"/>
      <w:color w:val="000000" w:themeColor="text1"/>
      <w:u w:val="single"/>
    </w:rPr>
  </w:style>
  <w:style w:type="paragraph" w:styleId="Title">
    <w:name w:val="Title"/>
    <w:basedOn w:val="Normal"/>
    <w:next w:val="Normal"/>
    <w:link w:val="TitleChar"/>
    <w:uiPriority w:val="10"/>
    <w:qFormat/>
    <w:rsid w:val="00500FAD"/>
    <w:rPr>
      <w:rFonts w:eastAsiaTheme="majorEastAsia" w:cstheme="majorBidi"/>
      <w:b/>
      <w:bCs/>
      <w:color w:val="00592E"/>
      <w:spacing w:val="-10"/>
      <w:kern w:val="28"/>
      <w:sz w:val="52"/>
      <w:szCs w:val="56"/>
    </w:rPr>
  </w:style>
  <w:style w:type="character" w:customStyle="1" w:styleId="TitleChar">
    <w:name w:val="Title Char"/>
    <w:basedOn w:val="DefaultParagraphFont"/>
    <w:link w:val="Title"/>
    <w:uiPriority w:val="10"/>
    <w:rsid w:val="00500FAD"/>
    <w:rPr>
      <w:rFonts w:eastAsiaTheme="majorEastAsia" w:cstheme="majorBidi"/>
      <w:b/>
      <w:bCs/>
      <w:color w:val="00592E"/>
      <w:spacing w:val="-10"/>
      <w:kern w:val="28"/>
      <w:sz w:val="52"/>
      <w:szCs w:val="56"/>
    </w:rPr>
  </w:style>
  <w:style w:type="paragraph" w:customStyle="1" w:styleId="StyleA">
    <w:name w:val="StyleA"/>
    <w:basedOn w:val="Normal"/>
    <w:qFormat/>
    <w:rsid w:val="003414A0"/>
    <w:rPr>
      <w:rFonts w:cstheme="minorBidi"/>
      <w:color w:val="00592E"/>
      <w:sz w:val="32"/>
      <w:lang w:val="en-GB"/>
    </w:rPr>
  </w:style>
  <w:style w:type="paragraph" w:customStyle="1" w:styleId="StyleB">
    <w:name w:val="StyleB"/>
    <w:basedOn w:val="Title"/>
    <w:qFormat/>
    <w:rsid w:val="003414A0"/>
    <w:rPr>
      <w:bCs w:val="0"/>
      <w:spacing w:val="5"/>
      <w:szCs w:val="52"/>
      <w:lang w:val="en-GB"/>
    </w:rPr>
  </w:style>
  <w:style w:type="paragraph" w:styleId="Header">
    <w:name w:val="header"/>
    <w:basedOn w:val="Normal"/>
    <w:link w:val="HeaderChar"/>
    <w:uiPriority w:val="99"/>
    <w:unhideWhenUsed/>
    <w:rsid w:val="00DD2AC8"/>
    <w:pPr>
      <w:tabs>
        <w:tab w:val="center" w:pos="4513"/>
        <w:tab w:val="right" w:pos="9026"/>
      </w:tabs>
    </w:pPr>
  </w:style>
  <w:style w:type="character" w:customStyle="1" w:styleId="HeaderChar">
    <w:name w:val="Header Char"/>
    <w:basedOn w:val="DefaultParagraphFont"/>
    <w:link w:val="Header"/>
    <w:uiPriority w:val="99"/>
    <w:rsid w:val="00DD2AC8"/>
  </w:style>
  <w:style w:type="paragraph" w:styleId="Footer">
    <w:name w:val="footer"/>
    <w:basedOn w:val="Normal"/>
    <w:link w:val="FooterChar"/>
    <w:uiPriority w:val="99"/>
    <w:unhideWhenUsed/>
    <w:rsid w:val="00DD2AC8"/>
    <w:pPr>
      <w:tabs>
        <w:tab w:val="center" w:pos="4513"/>
        <w:tab w:val="right" w:pos="9026"/>
      </w:tabs>
    </w:pPr>
  </w:style>
  <w:style w:type="character" w:customStyle="1" w:styleId="FooterChar">
    <w:name w:val="Footer Char"/>
    <w:basedOn w:val="DefaultParagraphFont"/>
    <w:link w:val="Footer"/>
    <w:uiPriority w:val="99"/>
    <w:rsid w:val="00DD2AC8"/>
  </w:style>
  <w:style w:type="character" w:customStyle="1" w:styleId="Heading4Char">
    <w:name w:val="Heading 4 Char"/>
    <w:basedOn w:val="DefaultParagraphFont"/>
    <w:link w:val="Heading4"/>
    <w:semiHidden/>
    <w:rsid w:val="00DD2AC8"/>
    <w:rPr>
      <w:rFonts w:ascii="Cambria" w:eastAsia="MS Mincho" w:hAnsi="Cambria" w:cs="Times New Roman"/>
      <w:b/>
      <w:bCs/>
      <w:sz w:val="28"/>
      <w:szCs w:val="28"/>
      <w:lang w:val="en-GB"/>
    </w:rPr>
  </w:style>
  <w:style w:type="character" w:customStyle="1" w:styleId="Heading5Char">
    <w:name w:val="Heading 5 Char"/>
    <w:basedOn w:val="DefaultParagraphFont"/>
    <w:link w:val="Heading5"/>
    <w:semiHidden/>
    <w:rsid w:val="00DD2AC8"/>
    <w:rPr>
      <w:rFonts w:ascii="Cambria" w:eastAsia="MS Mincho" w:hAnsi="Cambria" w:cs="Times New Roman"/>
      <w:b/>
      <w:bCs/>
      <w:i/>
      <w:iCs/>
      <w:sz w:val="26"/>
      <w:szCs w:val="26"/>
      <w:lang w:val="en-GB"/>
    </w:rPr>
  </w:style>
  <w:style w:type="character" w:customStyle="1" w:styleId="Heading6Char">
    <w:name w:val="Heading 6 Char"/>
    <w:basedOn w:val="DefaultParagraphFont"/>
    <w:link w:val="Heading6"/>
    <w:semiHidden/>
    <w:rsid w:val="00DD2AC8"/>
    <w:rPr>
      <w:rFonts w:ascii="Cambria" w:eastAsia="MS Mincho" w:hAnsi="Cambria" w:cs="Times New Roman"/>
      <w:b/>
      <w:bCs/>
      <w:sz w:val="22"/>
      <w:szCs w:val="22"/>
      <w:lang w:val="en-GB"/>
    </w:rPr>
  </w:style>
  <w:style w:type="character" w:customStyle="1" w:styleId="Heading7Char">
    <w:name w:val="Heading 7 Char"/>
    <w:basedOn w:val="DefaultParagraphFont"/>
    <w:link w:val="Heading7"/>
    <w:semiHidden/>
    <w:rsid w:val="00DD2AC8"/>
    <w:rPr>
      <w:rFonts w:ascii="Cambria" w:eastAsia="MS Mincho" w:hAnsi="Cambria" w:cs="Times New Roman"/>
      <w:lang w:val="en-GB"/>
    </w:rPr>
  </w:style>
  <w:style w:type="character" w:customStyle="1" w:styleId="Heading8Char">
    <w:name w:val="Heading 8 Char"/>
    <w:basedOn w:val="DefaultParagraphFont"/>
    <w:link w:val="Heading8"/>
    <w:semiHidden/>
    <w:rsid w:val="00DD2AC8"/>
    <w:rPr>
      <w:rFonts w:ascii="Cambria" w:eastAsia="MS Mincho" w:hAnsi="Cambria" w:cs="Times New Roman"/>
      <w:i/>
      <w:iCs/>
      <w:lang w:val="en-GB"/>
    </w:rPr>
  </w:style>
  <w:style w:type="character" w:customStyle="1" w:styleId="Heading9Char">
    <w:name w:val="Heading 9 Char"/>
    <w:basedOn w:val="DefaultParagraphFont"/>
    <w:link w:val="Heading9"/>
    <w:semiHidden/>
    <w:rsid w:val="00DD2AC8"/>
    <w:rPr>
      <w:rFonts w:ascii="Calibri" w:eastAsia="MS Gothic" w:hAnsi="Calibri" w:cs="Times New Roman"/>
      <w:sz w:val="22"/>
      <w:szCs w:val="22"/>
      <w:lang w:val="en-GB"/>
    </w:rPr>
  </w:style>
  <w:style w:type="character" w:styleId="Hyperlink">
    <w:name w:val="Hyperlink"/>
    <w:uiPriority w:val="99"/>
    <w:rsid w:val="00DD2AC8"/>
    <w:rPr>
      <w:color w:val="0000FF"/>
      <w:u w:val="single"/>
    </w:rPr>
  </w:style>
  <w:style w:type="character" w:styleId="PageNumber">
    <w:name w:val="page number"/>
    <w:basedOn w:val="DefaultParagraphFont"/>
    <w:uiPriority w:val="99"/>
    <w:semiHidden/>
    <w:unhideWhenUsed/>
    <w:rsid w:val="00E64449"/>
  </w:style>
  <w:style w:type="paragraph" w:styleId="ListParagraph">
    <w:name w:val="List Paragraph"/>
    <w:basedOn w:val="Normal"/>
    <w:uiPriority w:val="34"/>
    <w:qFormat/>
    <w:rsid w:val="001240D6"/>
    <w:pPr>
      <w:ind w:left="720"/>
      <w:contextualSpacing/>
    </w:pPr>
  </w:style>
  <w:style w:type="character" w:styleId="FollowedHyperlink">
    <w:name w:val="FollowedHyperlink"/>
    <w:basedOn w:val="DefaultParagraphFont"/>
    <w:uiPriority w:val="99"/>
    <w:semiHidden/>
    <w:unhideWhenUsed/>
    <w:rsid w:val="005F71E5"/>
    <w:rPr>
      <w:color w:val="954F72" w:themeColor="followedHyperlink"/>
      <w:u w:val="single"/>
    </w:rPr>
  </w:style>
  <w:style w:type="paragraph" w:styleId="Revision">
    <w:name w:val="Revision"/>
    <w:hidden/>
    <w:uiPriority w:val="99"/>
    <w:semiHidden/>
    <w:rsid w:val="00500FAD"/>
  </w:style>
  <w:style w:type="paragraph" w:styleId="Subtitle">
    <w:name w:val="Subtitle"/>
    <w:basedOn w:val="Normal"/>
    <w:next w:val="Normal"/>
    <w:link w:val="SubtitleChar"/>
    <w:uiPriority w:val="11"/>
    <w:qFormat/>
    <w:rsid w:val="00EE17C3"/>
    <w:pPr>
      <w:numPr>
        <w:ilvl w:val="1"/>
      </w:numPr>
    </w:pPr>
    <w:rPr>
      <w:rFonts w:eastAsiaTheme="minorEastAsia" w:cstheme="minorBidi"/>
      <w:color w:val="00592E"/>
      <w:spacing w:val="15"/>
      <w:sz w:val="32"/>
      <w:szCs w:val="22"/>
    </w:rPr>
  </w:style>
  <w:style w:type="character" w:customStyle="1" w:styleId="SubtitleChar">
    <w:name w:val="Subtitle Char"/>
    <w:basedOn w:val="DefaultParagraphFont"/>
    <w:link w:val="Subtitle"/>
    <w:uiPriority w:val="11"/>
    <w:rsid w:val="00EE17C3"/>
    <w:rPr>
      <w:rFonts w:eastAsiaTheme="minorEastAsia" w:cstheme="minorBidi"/>
      <w:color w:val="00592E"/>
      <w:spacing w:val="15"/>
      <w:sz w:val="32"/>
      <w:szCs w:val="22"/>
    </w:rPr>
  </w:style>
  <w:style w:type="paragraph" w:styleId="TOCHeading">
    <w:name w:val="TOC Heading"/>
    <w:basedOn w:val="Heading1"/>
    <w:next w:val="Normal"/>
    <w:uiPriority w:val="39"/>
    <w:unhideWhenUsed/>
    <w:qFormat/>
    <w:rsid w:val="00DD202F"/>
    <w:pPr>
      <w:numPr>
        <w:numId w:val="0"/>
      </w:numPr>
      <w:outlineLvl w:val="9"/>
    </w:pPr>
    <w:rPr>
      <w:szCs w:val="28"/>
    </w:rPr>
  </w:style>
  <w:style w:type="paragraph" w:styleId="TOC1">
    <w:name w:val="toc 1"/>
    <w:basedOn w:val="Normal"/>
    <w:next w:val="Normal"/>
    <w:autoRedefine/>
    <w:uiPriority w:val="39"/>
    <w:unhideWhenUsed/>
    <w:rsid w:val="00BD1F23"/>
    <w:pPr>
      <w:tabs>
        <w:tab w:val="left" w:pos="480"/>
        <w:tab w:val="right" w:pos="8489"/>
      </w:tabs>
      <w:spacing w:after="60"/>
    </w:pPr>
    <w:rPr>
      <w:b/>
      <w:bCs/>
      <w:noProof/>
      <w:color w:val="000000" w:themeColor="text1"/>
    </w:rPr>
  </w:style>
  <w:style w:type="paragraph" w:styleId="TOC2">
    <w:name w:val="toc 2"/>
    <w:basedOn w:val="Normal"/>
    <w:next w:val="Normal"/>
    <w:autoRedefine/>
    <w:uiPriority w:val="39"/>
    <w:unhideWhenUsed/>
    <w:rsid w:val="00DD202F"/>
    <w:rPr>
      <w:bCs/>
      <w:szCs w:val="22"/>
    </w:rPr>
  </w:style>
  <w:style w:type="paragraph" w:styleId="TOC3">
    <w:name w:val="toc 3"/>
    <w:basedOn w:val="Normal"/>
    <w:next w:val="Normal"/>
    <w:autoRedefine/>
    <w:uiPriority w:val="39"/>
    <w:unhideWhenUsed/>
    <w:rsid w:val="001304D8"/>
    <w:pPr>
      <w:spacing w:after="0"/>
    </w:pPr>
    <w:rPr>
      <w:rFonts w:asciiTheme="minorHAnsi" w:hAnsiTheme="minorHAnsi"/>
      <w:smallCaps/>
      <w:sz w:val="22"/>
      <w:szCs w:val="22"/>
    </w:rPr>
  </w:style>
  <w:style w:type="paragraph" w:styleId="TOC4">
    <w:name w:val="toc 4"/>
    <w:basedOn w:val="Normal"/>
    <w:next w:val="Normal"/>
    <w:autoRedefine/>
    <w:uiPriority w:val="39"/>
    <w:semiHidden/>
    <w:unhideWhenUsed/>
    <w:rsid w:val="001304D8"/>
    <w:pPr>
      <w:spacing w:after="0"/>
    </w:pPr>
    <w:rPr>
      <w:rFonts w:asciiTheme="minorHAnsi" w:hAnsiTheme="minorHAnsi"/>
      <w:sz w:val="22"/>
      <w:szCs w:val="22"/>
    </w:rPr>
  </w:style>
  <w:style w:type="paragraph" w:styleId="TOC5">
    <w:name w:val="toc 5"/>
    <w:basedOn w:val="Normal"/>
    <w:next w:val="Normal"/>
    <w:autoRedefine/>
    <w:uiPriority w:val="39"/>
    <w:semiHidden/>
    <w:unhideWhenUsed/>
    <w:rsid w:val="001304D8"/>
    <w:pPr>
      <w:spacing w:after="0"/>
    </w:pPr>
    <w:rPr>
      <w:rFonts w:asciiTheme="minorHAnsi" w:hAnsiTheme="minorHAnsi"/>
      <w:sz w:val="22"/>
      <w:szCs w:val="22"/>
    </w:rPr>
  </w:style>
  <w:style w:type="paragraph" w:styleId="TOC6">
    <w:name w:val="toc 6"/>
    <w:basedOn w:val="Normal"/>
    <w:next w:val="Normal"/>
    <w:autoRedefine/>
    <w:uiPriority w:val="39"/>
    <w:semiHidden/>
    <w:unhideWhenUsed/>
    <w:rsid w:val="001304D8"/>
    <w:pPr>
      <w:spacing w:after="0"/>
    </w:pPr>
    <w:rPr>
      <w:rFonts w:asciiTheme="minorHAnsi" w:hAnsiTheme="minorHAnsi"/>
      <w:sz w:val="22"/>
      <w:szCs w:val="22"/>
    </w:rPr>
  </w:style>
  <w:style w:type="paragraph" w:styleId="TOC7">
    <w:name w:val="toc 7"/>
    <w:basedOn w:val="Normal"/>
    <w:next w:val="Normal"/>
    <w:autoRedefine/>
    <w:uiPriority w:val="39"/>
    <w:semiHidden/>
    <w:unhideWhenUsed/>
    <w:rsid w:val="001304D8"/>
    <w:pPr>
      <w:spacing w:after="0"/>
    </w:pPr>
    <w:rPr>
      <w:rFonts w:asciiTheme="minorHAnsi" w:hAnsiTheme="minorHAnsi"/>
      <w:sz w:val="22"/>
      <w:szCs w:val="22"/>
    </w:rPr>
  </w:style>
  <w:style w:type="paragraph" w:styleId="TOC8">
    <w:name w:val="toc 8"/>
    <w:basedOn w:val="Normal"/>
    <w:next w:val="Normal"/>
    <w:autoRedefine/>
    <w:uiPriority w:val="39"/>
    <w:semiHidden/>
    <w:unhideWhenUsed/>
    <w:rsid w:val="001304D8"/>
    <w:pPr>
      <w:spacing w:after="0"/>
    </w:pPr>
    <w:rPr>
      <w:rFonts w:asciiTheme="minorHAnsi" w:hAnsiTheme="minorHAnsi"/>
      <w:sz w:val="22"/>
      <w:szCs w:val="22"/>
    </w:rPr>
  </w:style>
  <w:style w:type="paragraph" w:styleId="TOC9">
    <w:name w:val="toc 9"/>
    <w:basedOn w:val="Normal"/>
    <w:next w:val="Normal"/>
    <w:autoRedefine/>
    <w:uiPriority w:val="39"/>
    <w:semiHidden/>
    <w:unhideWhenUsed/>
    <w:rsid w:val="001304D8"/>
    <w:pPr>
      <w:spacing w:after="0"/>
    </w:pPr>
    <w:rPr>
      <w:rFonts w:asciiTheme="minorHAnsi" w:hAnsiTheme="minorHAnsi"/>
      <w:sz w:val="22"/>
      <w:szCs w:val="22"/>
    </w:rPr>
  </w:style>
  <w:style w:type="character" w:styleId="Emphasis">
    <w:name w:val="Emphasis"/>
    <w:basedOn w:val="DefaultParagraphFont"/>
    <w:uiPriority w:val="20"/>
    <w:qFormat/>
    <w:rsid w:val="007D031B"/>
    <w:rPr>
      <w:i/>
      <w:iCs/>
    </w:rPr>
  </w:style>
  <w:style w:type="paragraph" w:styleId="NormalWeb">
    <w:name w:val="Normal (Web)"/>
    <w:basedOn w:val="Normal"/>
    <w:uiPriority w:val="99"/>
    <w:semiHidden/>
    <w:unhideWhenUsed/>
    <w:rsid w:val="0073342A"/>
    <w:pPr>
      <w:spacing w:before="100" w:beforeAutospacing="1" w:after="100" w:afterAutospacing="1" w:line="240" w:lineRule="auto"/>
    </w:pPr>
    <w:rPr>
      <w:rFonts w:ascii="Times New Roman" w:eastAsiaTheme="minorEastAsia" w:hAnsi="Times New Roman" w:cs="Times New Roman"/>
      <w:lang w:val="en-GB" w:eastAsia="en-GB"/>
    </w:rPr>
  </w:style>
  <w:style w:type="paragraph" w:customStyle="1" w:styleId="Sub-heading">
    <w:name w:val="Sub-heading"/>
    <w:basedOn w:val="Normal"/>
    <w:next w:val="Heading2"/>
    <w:qFormat/>
    <w:rsid w:val="00741EF6"/>
    <w:rPr>
      <w:b/>
      <w:color w:val="000000" w:themeColor="text1"/>
    </w:rPr>
  </w:style>
  <w:style w:type="character" w:customStyle="1" w:styleId="UnresolvedMention1">
    <w:name w:val="Unresolved Mention1"/>
    <w:basedOn w:val="DefaultParagraphFont"/>
    <w:uiPriority w:val="99"/>
    <w:rsid w:val="00F52ACB"/>
    <w:rPr>
      <w:color w:val="808080"/>
      <w:shd w:val="clear" w:color="auto" w:fill="E6E6E6"/>
    </w:rPr>
  </w:style>
  <w:style w:type="character" w:styleId="SubtleEmphasis">
    <w:name w:val="Subtle Emphasis"/>
    <w:basedOn w:val="DefaultParagraphFont"/>
    <w:uiPriority w:val="19"/>
    <w:qFormat/>
    <w:rsid w:val="002F09E8"/>
    <w:rPr>
      <w:i/>
      <w:iCs/>
      <w:color w:val="404040" w:themeColor="text1" w:themeTint="BF"/>
    </w:rPr>
  </w:style>
  <w:style w:type="character" w:customStyle="1" w:styleId="UnresolvedMention2">
    <w:name w:val="Unresolved Mention2"/>
    <w:basedOn w:val="DefaultParagraphFont"/>
    <w:uiPriority w:val="99"/>
    <w:rsid w:val="00E80FA6"/>
    <w:rPr>
      <w:color w:val="808080"/>
      <w:shd w:val="clear" w:color="auto" w:fill="E6E6E6"/>
    </w:rPr>
  </w:style>
  <w:style w:type="character" w:styleId="CommentReference">
    <w:name w:val="annotation reference"/>
    <w:basedOn w:val="DefaultParagraphFont"/>
    <w:uiPriority w:val="99"/>
    <w:semiHidden/>
    <w:unhideWhenUsed/>
    <w:rsid w:val="006F5D79"/>
    <w:rPr>
      <w:sz w:val="16"/>
      <w:szCs w:val="16"/>
    </w:rPr>
  </w:style>
  <w:style w:type="paragraph" w:styleId="CommentText">
    <w:name w:val="annotation text"/>
    <w:basedOn w:val="Normal"/>
    <w:link w:val="CommentTextChar"/>
    <w:uiPriority w:val="99"/>
    <w:semiHidden/>
    <w:unhideWhenUsed/>
    <w:rsid w:val="006F5D79"/>
    <w:pPr>
      <w:spacing w:line="240" w:lineRule="auto"/>
    </w:pPr>
    <w:rPr>
      <w:sz w:val="20"/>
      <w:szCs w:val="20"/>
    </w:rPr>
  </w:style>
  <w:style w:type="character" w:customStyle="1" w:styleId="CommentTextChar">
    <w:name w:val="Comment Text Char"/>
    <w:basedOn w:val="DefaultParagraphFont"/>
    <w:link w:val="CommentText"/>
    <w:uiPriority w:val="99"/>
    <w:semiHidden/>
    <w:rsid w:val="006F5D79"/>
    <w:rPr>
      <w:sz w:val="20"/>
      <w:szCs w:val="20"/>
    </w:rPr>
  </w:style>
  <w:style w:type="paragraph" w:styleId="CommentSubject">
    <w:name w:val="annotation subject"/>
    <w:basedOn w:val="CommentText"/>
    <w:next w:val="CommentText"/>
    <w:link w:val="CommentSubjectChar"/>
    <w:uiPriority w:val="99"/>
    <w:semiHidden/>
    <w:unhideWhenUsed/>
    <w:rsid w:val="006F5D79"/>
    <w:rPr>
      <w:b/>
      <w:bCs/>
    </w:rPr>
  </w:style>
  <w:style w:type="character" w:customStyle="1" w:styleId="CommentSubjectChar">
    <w:name w:val="Comment Subject Char"/>
    <w:basedOn w:val="CommentTextChar"/>
    <w:link w:val="CommentSubject"/>
    <w:uiPriority w:val="99"/>
    <w:semiHidden/>
    <w:rsid w:val="006F5D79"/>
    <w:rPr>
      <w:b/>
      <w:bCs/>
      <w:sz w:val="20"/>
      <w:szCs w:val="20"/>
    </w:rPr>
  </w:style>
  <w:style w:type="paragraph" w:styleId="BalloonText">
    <w:name w:val="Balloon Text"/>
    <w:basedOn w:val="Normal"/>
    <w:link w:val="BalloonTextChar"/>
    <w:uiPriority w:val="99"/>
    <w:semiHidden/>
    <w:unhideWhenUsed/>
    <w:rsid w:val="006F5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D79"/>
    <w:rPr>
      <w:rFonts w:ascii="Segoe UI" w:hAnsi="Segoe UI" w:cs="Segoe UI"/>
      <w:sz w:val="18"/>
      <w:szCs w:val="18"/>
    </w:rPr>
  </w:style>
  <w:style w:type="paragraph" w:styleId="DocumentMap">
    <w:name w:val="Document Map"/>
    <w:basedOn w:val="Normal"/>
    <w:link w:val="DocumentMapChar"/>
    <w:uiPriority w:val="99"/>
    <w:semiHidden/>
    <w:unhideWhenUsed/>
    <w:rsid w:val="00A50E05"/>
    <w:pPr>
      <w:spacing w:after="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A50E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1772">
      <w:bodyDiv w:val="1"/>
      <w:marLeft w:val="0"/>
      <w:marRight w:val="0"/>
      <w:marTop w:val="0"/>
      <w:marBottom w:val="0"/>
      <w:divBdr>
        <w:top w:val="none" w:sz="0" w:space="0" w:color="auto"/>
        <w:left w:val="none" w:sz="0" w:space="0" w:color="auto"/>
        <w:bottom w:val="none" w:sz="0" w:space="0" w:color="auto"/>
        <w:right w:val="none" w:sz="0" w:space="0" w:color="auto"/>
      </w:divBdr>
      <w:divsChild>
        <w:div w:id="537665684">
          <w:marLeft w:val="0"/>
          <w:marRight w:val="0"/>
          <w:marTop w:val="0"/>
          <w:marBottom w:val="0"/>
          <w:divBdr>
            <w:top w:val="none" w:sz="0" w:space="0" w:color="auto"/>
            <w:left w:val="none" w:sz="0" w:space="0" w:color="auto"/>
            <w:bottom w:val="none" w:sz="0" w:space="0" w:color="auto"/>
            <w:right w:val="none" w:sz="0" w:space="0" w:color="auto"/>
          </w:divBdr>
        </w:div>
        <w:div w:id="1461847515">
          <w:marLeft w:val="0"/>
          <w:marRight w:val="0"/>
          <w:marTop w:val="0"/>
          <w:marBottom w:val="0"/>
          <w:divBdr>
            <w:top w:val="none" w:sz="0" w:space="0" w:color="auto"/>
            <w:left w:val="none" w:sz="0" w:space="0" w:color="auto"/>
            <w:bottom w:val="none" w:sz="0" w:space="0" w:color="auto"/>
            <w:right w:val="none" w:sz="0" w:space="0" w:color="auto"/>
          </w:divBdr>
        </w:div>
        <w:div w:id="678892417">
          <w:marLeft w:val="0"/>
          <w:marRight w:val="0"/>
          <w:marTop w:val="0"/>
          <w:marBottom w:val="0"/>
          <w:divBdr>
            <w:top w:val="none" w:sz="0" w:space="0" w:color="auto"/>
            <w:left w:val="none" w:sz="0" w:space="0" w:color="auto"/>
            <w:bottom w:val="none" w:sz="0" w:space="0" w:color="auto"/>
            <w:right w:val="none" w:sz="0" w:space="0" w:color="auto"/>
          </w:divBdr>
        </w:div>
        <w:div w:id="1265572555">
          <w:marLeft w:val="0"/>
          <w:marRight w:val="0"/>
          <w:marTop w:val="0"/>
          <w:marBottom w:val="0"/>
          <w:divBdr>
            <w:top w:val="none" w:sz="0" w:space="0" w:color="auto"/>
            <w:left w:val="none" w:sz="0" w:space="0" w:color="auto"/>
            <w:bottom w:val="none" w:sz="0" w:space="0" w:color="auto"/>
            <w:right w:val="none" w:sz="0" w:space="0" w:color="auto"/>
          </w:divBdr>
        </w:div>
        <w:div w:id="4333245">
          <w:marLeft w:val="0"/>
          <w:marRight w:val="0"/>
          <w:marTop w:val="0"/>
          <w:marBottom w:val="0"/>
          <w:divBdr>
            <w:top w:val="none" w:sz="0" w:space="0" w:color="auto"/>
            <w:left w:val="none" w:sz="0" w:space="0" w:color="auto"/>
            <w:bottom w:val="none" w:sz="0" w:space="0" w:color="auto"/>
            <w:right w:val="none" w:sz="0" w:space="0" w:color="auto"/>
          </w:divBdr>
        </w:div>
        <w:div w:id="1105231749">
          <w:marLeft w:val="0"/>
          <w:marRight w:val="0"/>
          <w:marTop w:val="0"/>
          <w:marBottom w:val="0"/>
          <w:divBdr>
            <w:top w:val="none" w:sz="0" w:space="0" w:color="auto"/>
            <w:left w:val="none" w:sz="0" w:space="0" w:color="auto"/>
            <w:bottom w:val="none" w:sz="0" w:space="0" w:color="auto"/>
            <w:right w:val="none" w:sz="0" w:space="0" w:color="auto"/>
          </w:divBdr>
        </w:div>
        <w:div w:id="1310593522">
          <w:marLeft w:val="0"/>
          <w:marRight w:val="0"/>
          <w:marTop w:val="0"/>
          <w:marBottom w:val="0"/>
          <w:divBdr>
            <w:top w:val="none" w:sz="0" w:space="0" w:color="auto"/>
            <w:left w:val="none" w:sz="0" w:space="0" w:color="auto"/>
            <w:bottom w:val="none" w:sz="0" w:space="0" w:color="auto"/>
            <w:right w:val="none" w:sz="0" w:space="0" w:color="auto"/>
          </w:divBdr>
        </w:div>
      </w:divsChild>
    </w:div>
    <w:div w:id="213272654">
      <w:bodyDiv w:val="1"/>
      <w:marLeft w:val="0"/>
      <w:marRight w:val="0"/>
      <w:marTop w:val="0"/>
      <w:marBottom w:val="0"/>
      <w:divBdr>
        <w:top w:val="none" w:sz="0" w:space="0" w:color="auto"/>
        <w:left w:val="none" w:sz="0" w:space="0" w:color="auto"/>
        <w:bottom w:val="none" w:sz="0" w:space="0" w:color="auto"/>
        <w:right w:val="none" w:sz="0" w:space="0" w:color="auto"/>
      </w:divBdr>
    </w:div>
    <w:div w:id="751899994">
      <w:bodyDiv w:val="1"/>
      <w:marLeft w:val="0"/>
      <w:marRight w:val="0"/>
      <w:marTop w:val="0"/>
      <w:marBottom w:val="0"/>
      <w:divBdr>
        <w:top w:val="none" w:sz="0" w:space="0" w:color="auto"/>
        <w:left w:val="none" w:sz="0" w:space="0" w:color="auto"/>
        <w:bottom w:val="none" w:sz="0" w:space="0" w:color="auto"/>
        <w:right w:val="none" w:sz="0" w:space="0" w:color="auto"/>
      </w:divBdr>
    </w:div>
    <w:div w:id="1204750152">
      <w:bodyDiv w:val="1"/>
      <w:marLeft w:val="0"/>
      <w:marRight w:val="0"/>
      <w:marTop w:val="0"/>
      <w:marBottom w:val="0"/>
      <w:divBdr>
        <w:top w:val="none" w:sz="0" w:space="0" w:color="auto"/>
        <w:left w:val="none" w:sz="0" w:space="0" w:color="auto"/>
        <w:bottom w:val="none" w:sz="0" w:space="0" w:color="auto"/>
        <w:right w:val="none" w:sz="0" w:space="0" w:color="auto"/>
      </w:divBdr>
    </w:div>
    <w:div w:id="1437629855">
      <w:bodyDiv w:val="1"/>
      <w:marLeft w:val="0"/>
      <w:marRight w:val="0"/>
      <w:marTop w:val="0"/>
      <w:marBottom w:val="0"/>
      <w:divBdr>
        <w:top w:val="none" w:sz="0" w:space="0" w:color="auto"/>
        <w:left w:val="none" w:sz="0" w:space="0" w:color="auto"/>
        <w:bottom w:val="none" w:sz="0" w:space="0" w:color="auto"/>
        <w:right w:val="none" w:sz="0" w:space="0" w:color="auto"/>
      </w:divBdr>
    </w:div>
    <w:div w:id="1652362861">
      <w:bodyDiv w:val="1"/>
      <w:marLeft w:val="0"/>
      <w:marRight w:val="0"/>
      <w:marTop w:val="0"/>
      <w:marBottom w:val="0"/>
      <w:divBdr>
        <w:top w:val="none" w:sz="0" w:space="0" w:color="auto"/>
        <w:left w:val="none" w:sz="0" w:space="0" w:color="auto"/>
        <w:bottom w:val="none" w:sz="0" w:space="0" w:color="auto"/>
        <w:right w:val="none" w:sz="0" w:space="0" w:color="auto"/>
      </w:divBdr>
    </w:div>
    <w:div w:id="1885289407">
      <w:bodyDiv w:val="1"/>
      <w:marLeft w:val="0"/>
      <w:marRight w:val="0"/>
      <w:marTop w:val="0"/>
      <w:marBottom w:val="0"/>
      <w:divBdr>
        <w:top w:val="none" w:sz="0" w:space="0" w:color="auto"/>
        <w:left w:val="none" w:sz="0" w:space="0" w:color="auto"/>
        <w:bottom w:val="none" w:sz="0" w:space="0" w:color="auto"/>
        <w:right w:val="none" w:sz="0" w:space="0" w:color="auto"/>
      </w:divBdr>
    </w:div>
    <w:div w:id="1992706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acscotland.org.uk" TargetMode="External"/><Relationship Id="rId21" Type="http://schemas.openxmlformats.org/officeDocument/2006/relationships/hyperlink" Target="http://www.communicationmatters.org.uk" TargetMode="External"/><Relationship Id="rId22" Type="http://schemas.openxmlformats.org/officeDocument/2006/relationships/hyperlink" Target="http://www.livingmadeeasy.org.uk" TargetMode="External"/><Relationship Id="rId23" Type="http://schemas.openxmlformats.org/officeDocument/2006/relationships/hyperlink" Target="http://www.inclusive.co.uk" TargetMode="External"/><Relationship Id="rId24" Type="http://schemas.openxmlformats.org/officeDocument/2006/relationships/hyperlink" Target="http://www.jabbla.com" TargetMode="External"/><Relationship Id="rId25" Type="http://schemas.openxmlformats.org/officeDocument/2006/relationships/hyperlink" Target="http://www.liberator.co.uk" TargetMode="External"/><Relationship Id="rId26" Type="http://schemas.openxmlformats.org/officeDocument/2006/relationships/hyperlink" Target="http://www.thinksmartbox.com" TargetMode="External"/><Relationship Id="rId27" Type="http://schemas.openxmlformats.org/officeDocument/2006/relationships/hyperlink" Target="http://www.tobiidynavox.com" TargetMode="External"/><Relationship Id="rId28" Type="http://schemas.openxmlformats.org/officeDocument/2006/relationships/hyperlink" Target="http://www.widgit.com" TargetMode="External"/><Relationship Id="rId29" Type="http://schemas.openxmlformats.org/officeDocument/2006/relationships/hyperlink" Target="http://www.abilitynet.org.uk/donat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enquiries@abilitynet.org.uk" TargetMode="External"/><Relationship Id="rId31" Type="http://schemas.openxmlformats.org/officeDocument/2006/relationships/hyperlink" Target="http://www.abilitynet.org.uk" TargetMode="External"/><Relationship Id="rId32" Type="http://schemas.openxmlformats.org/officeDocument/2006/relationships/image" Target="media/image3.png"/><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creativecommons.org/licenses/by-nc-sa/3.0/" TargetMode="External"/><Relationship Id="rId34" Type="http://schemas.openxmlformats.org/officeDocument/2006/relationships/fontTable" Target="fontTable.xml"/><Relationship Id="rId35" Type="http://schemas.openxmlformats.org/officeDocument/2006/relationships/theme" Target="theme/theme1.xml"/><Relationship Id="rId36" Type="http://schemas.microsoft.com/office/2016/09/relationships/commentsIds" Target="commentsIds.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yperlink" Target="http://www.aphasiasoftwarefinder.org" TargetMode="External"/><Relationship Id="rId15" Type="http://schemas.openxmlformats.org/officeDocument/2006/relationships/hyperlink" Target="http://www.callscotland.org.uk/downloads/posters-and-leaflets/" TargetMode="External"/><Relationship Id="rId16" Type="http://schemas.openxmlformats.org/officeDocument/2006/relationships/hyperlink" Target="http://www.mycomputermyway.com" TargetMode="External"/><Relationship Id="rId17" Type="http://schemas.openxmlformats.org/officeDocument/2006/relationships/hyperlink" Target="http://www.abilitynet.org.uk/factsheets" TargetMode="External"/><Relationship Id="rId18" Type="http://schemas.openxmlformats.org/officeDocument/2006/relationships/hyperlink" Target="http://www.acecentre.org.uk" TargetMode="External"/><Relationship Id="rId19" Type="http://schemas.openxmlformats.org/officeDocument/2006/relationships/hyperlink" Target="http://www.speechbubble.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bilitynet.org.uk/factshee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C285E0-D18D-0D4B-B181-6C316ABB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2540</Words>
  <Characters>14483</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Treadgold</dc:creator>
  <cp:keywords/>
  <dc:description/>
  <cp:lastModifiedBy>Andrew Manson</cp:lastModifiedBy>
  <cp:revision>3</cp:revision>
  <cp:lastPrinted>2018-06-11T15:46:00Z</cp:lastPrinted>
  <dcterms:created xsi:type="dcterms:W3CDTF">2018-06-11T15:46:00Z</dcterms:created>
  <dcterms:modified xsi:type="dcterms:W3CDTF">2018-06-11T15:46:00Z</dcterms:modified>
</cp:coreProperties>
</file>